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050E" w14:textId="3EECA9A9" w:rsidR="004932CE" w:rsidRPr="00CD2A91" w:rsidRDefault="004932CE" w:rsidP="005464FF">
      <w:pPr>
        <w:pStyle w:val="Default"/>
        <w:jc w:val="center"/>
        <w:rPr>
          <w:b/>
          <w:color w:val="auto"/>
          <w:sz w:val="28"/>
          <w:szCs w:val="28"/>
        </w:rPr>
      </w:pPr>
      <w:r w:rsidRPr="00CD2A91">
        <w:rPr>
          <w:b/>
          <w:bCs/>
          <w:color w:val="auto"/>
          <w:sz w:val="28"/>
          <w:szCs w:val="28"/>
        </w:rPr>
        <w:t xml:space="preserve">ТРЕБОВАНИЯ К </w:t>
      </w:r>
      <w:r w:rsidR="00CC41CC" w:rsidRPr="00CD2A91">
        <w:rPr>
          <w:b/>
          <w:bCs/>
          <w:color w:val="auto"/>
          <w:sz w:val="28"/>
          <w:szCs w:val="28"/>
        </w:rPr>
        <w:t xml:space="preserve">ОФОРМЛЕНИЮ </w:t>
      </w:r>
      <w:r w:rsidRPr="00CD2A91">
        <w:rPr>
          <w:b/>
          <w:bCs/>
          <w:color w:val="auto"/>
          <w:sz w:val="28"/>
          <w:szCs w:val="28"/>
        </w:rPr>
        <w:t>ТЕЗИС</w:t>
      </w:r>
      <w:r w:rsidR="00CC41CC" w:rsidRPr="00CD2A91">
        <w:rPr>
          <w:b/>
          <w:bCs/>
          <w:color w:val="auto"/>
          <w:sz w:val="28"/>
          <w:szCs w:val="28"/>
        </w:rPr>
        <w:t>ОВ</w:t>
      </w:r>
      <w:r w:rsidRPr="00CD2A91">
        <w:rPr>
          <w:b/>
          <w:bCs/>
          <w:color w:val="auto"/>
          <w:sz w:val="28"/>
          <w:szCs w:val="28"/>
        </w:rPr>
        <w:t xml:space="preserve"> ДОКЛАДОВ</w:t>
      </w:r>
      <w:r w:rsidR="00CC41CC" w:rsidRPr="00CD2A91">
        <w:rPr>
          <w:b/>
          <w:bCs/>
          <w:color w:val="auto"/>
          <w:sz w:val="28"/>
          <w:szCs w:val="28"/>
        </w:rPr>
        <w:t xml:space="preserve">, </w:t>
      </w:r>
      <w:r w:rsidR="00CC41CC" w:rsidRPr="00CD2A91">
        <w:rPr>
          <w:rStyle w:val="number"/>
          <w:b/>
          <w:sz w:val="28"/>
          <w:szCs w:val="28"/>
        </w:rPr>
        <w:t xml:space="preserve">ПРЕДСТАВЛЯЕМЫХ ДЛЯ ОПУБЛИКОВАНИЯ В СБОРНИКЕ </w:t>
      </w:r>
      <w:r w:rsidR="00CC41CC" w:rsidRPr="00CD2A91">
        <w:rPr>
          <w:rFonts w:asciiTheme="majorBidi" w:hAnsiTheme="majorBidi" w:cstheme="majorBidi"/>
          <w:b/>
          <w:bCs/>
          <w:sz w:val="28"/>
          <w:szCs w:val="28"/>
        </w:rPr>
        <w:t>МАТЕРИАЛОВ КОНФЕРЕНЦИИ</w:t>
      </w:r>
      <w:r w:rsidR="00CC41CC" w:rsidRPr="00CD2A91">
        <w:rPr>
          <w:rStyle w:val="number"/>
          <w:b/>
          <w:sz w:val="28"/>
          <w:szCs w:val="28"/>
        </w:rPr>
        <w:t xml:space="preserve"> </w:t>
      </w:r>
      <w:r w:rsidR="00527098" w:rsidRPr="00CD2A91">
        <w:rPr>
          <w:rStyle w:val="number"/>
          <w:b/>
          <w:sz w:val="28"/>
          <w:szCs w:val="28"/>
        </w:rPr>
        <w:br/>
      </w:r>
      <w:r w:rsidR="00CC41CC" w:rsidRPr="00CD2A91">
        <w:rPr>
          <w:rStyle w:val="number"/>
          <w:b/>
          <w:sz w:val="28"/>
          <w:szCs w:val="28"/>
        </w:rPr>
        <w:t>”</w:t>
      </w:r>
      <w:r w:rsidR="00CC41CC" w:rsidRPr="00CD2A91">
        <w:rPr>
          <w:b/>
          <w:sz w:val="28"/>
          <w:szCs w:val="28"/>
        </w:rPr>
        <w:t>ПРАВОВАЯ ПОЛИТИКА, НАУКА, ПРАКТИКА – 202</w:t>
      </w:r>
      <w:r w:rsidR="00706EE1">
        <w:rPr>
          <w:b/>
          <w:sz w:val="28"/>
          <w:szCs w:val="28"/>
        </w:rPr>
        <w:t>6</w:t>
      </w:r>
      <w:r w:rsidR="00CC41CC" w:rsidRPr="00CD2A91">
        <w:rPr>
          <w:rStyle w:val="number"/>
          <w:b/>
          <w:sz w:val="28"/>
          <w:szCs w:val="28"/>
        </w:rPr>
        <w:t>“</w:t>
      </w:r>
    </w:p>
    <w:p w14:paraId="7D91E8DD" w14:textId="77777777" w:rsidR="00113B92" w:rsidRPr="008E09D9" w:rsidRDefault="00113B92" w:rsidP="005464FF">
      <w:pPr>
        <w:pStyle w:val="Default"/>
        <w:rPr>
          <w:rFonts w:eastAsia="Times New Roman"/>
          <w:sz w:val="16"/>
          <w:szCs w:val="16"/>
        </w:rPr>
      </w:pPr>
    </w:p>
    <w:p w14:paraId="619F6403" w14:textId="77777777" w:rsidR="004932CE" w:rsidRDefault="004932CE" w:rsidP="005464FF">
      <w:pPr>
        <w:pStyle w:val="Default"/>
        <w:ind w:firstLine="720"/>
        <w:jc w:val="both"/>
        <w:rPr>
          <w:rFonts w:eastAsia="Times New Roman"/>
          <w:sz w:val="28"/>
          <w:szCs w:val="28"/>
        </w:rPr>
      </w:pPr>
      <w:r w:rsidRPr="000D5297">
        <w:rPr>
          <w:rFonts w:eastAsia="Times New Roman"/>
          <w:sz w:val="28"/>
          <w:szCs w:val="28"/>
        </w:rPr>
        <w:t>Тезисы докладов должны соответствовать требованиям научной новизны и</w:t>
      </w:r>
      <w:r w:rsidR="001D235A" w:rsidRPr="000D5297">
        <w:rPr>
          <w:rFonts w:eastAsia="Times New Roman"/>
          <w:sz w:val="28"/>
          <w:szCs w:val="28"/>
        </w:rPr>
        <w:t xml:space="preserve"> </w:t>
      </w:r>
      <w:r w:rsidRPr="000D5297">
        <w:rPr>
          <w:rFonts w:eastAsia="Times New Roman"/>
          <w:sz w:val="28"/>
          <w:szCs w:val="28"/>
        </w:rPr>
        <w:t>актуальности, достоверности, обоснованности и практической значимости.</w:t>
      </w:r>
    </w:p>
    <w:p w14:paraId="2D6EAF99" w14:textId="6ED9ACBA" w:rsidR="007A1BAE" w:rsidRPr="000D5297" w:rsidRDefault="007A1BAE" w:rsidP="005464FF">
      <w:pPr>
        <w:pStyle w:val="Default"/>
        <w:ind w:firstLine="720"/>
        <w:jc w:val="both"/>
        <w:rPr>
          <w:rFonts w:eastAsia="Times New Roman"/>
          <w:sz w:val="28"/>
          <w:szCs w:val="28"/>
        </w:rPr>
      </w:pPr>
      <w:r>
        <w:rPr>
          <w:rFonts w:eastAsia="Times New Roman"/>
          <w:sz w:val="28"/>
          <w:szCs w:val="28"/>
        </w:rPr>
        <w:t>Принимаются работ</w:t>
      </w:r>
      <w:r w:rsidR="00D87ADD">
        <w:rPr>
          <w:rFonts w:eastAsia="Times New Roman"/>
          <w:sz w:val="28"/>
          <w:szCs w:val="28"/>
        </w:rPr>
        <w:t>ы</w:t>
      </w:r>
      <w:r>
        <w:rPr>
          <w:rFonts w:eastAsia="Times New Roman"/>
          <w:sz w:val="28"/>
          <w:szCs w:val="28"/>
        </w:rPr>
        <w:t xml:space="preserve"> на белорусском и русском языках.</w:t>
      </w:r>
    </w:p>
    <w:p w14:paraId="3ACCBF80" w14:textId="77777777" w:rsidR="00CD2A91" w:rsidRPr="00706398" w:rsidRDefault="00CD2A91" w:rsidP="00706398">
      <w:pPr>
        <w:pStyle w:val="a3"/>
        <w:shd w:val="clear" w:color="auto" w:fill="FFFFFF"/>
        <w:spacing w:before="0" w:beforeAutospacing="0" w:after="0" w:afterAutospacing="0"/>
        <w:ind w:firstLine="709"/>
        <w:jc w:val="both"/>
        <w:rPr>
          <w:rFonts w:asciiTheme="majorBidi" w:hAnsiTheme="majorBidi" w:cstheme="majorBidi"/>
          <w:bCs/>
          <w:sz w:val="28"/>
          <w:szCs w:val="28"/>
        </w:rPr>
      </w:pPr>
      <w:r w:rsidRPr="00706398">
        <w:rPr>
          <w:rFonts w:asciiTheme="majorBidi" w:hAnsiTheme="majorBidi" w:cstheme="majorBidi"/>
          <w:b/>
          <w:sz w:val="28"/>
          <w:szCs w:val="28"/>
        </w:rPr>
        <w:t>Основные тематические рубрики</w:t>
      </w:r>
      <w:r w:rsidRPr="00706398">
        <w:rPr>
          <w:rFonts w:asciiTheme="majorBidi" w:hAnsiTheme="majorBidi" w:cstheme="majorBidi"/>
          <w:bCs/>
          <w:sz w:val="28"/>
          <w:szCs w:val="28"/>
        </w:rPr>
        <w:t xml:space="preserve"> сборника материалов конференции:</w:t>
      </w:r>
    </w:p>
    <w:p w14:paraId="5BDB675E" w14:textId="77777777" w:rsidR="00CD2A91" w:rsidRPr="00793CDB" w:rsidRDefault="00CD2A91"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Теоретические основы, преемственность и приоритеты развития правовой политики в сфере государственного строительства.</w:t>
      </w:r>
    </w:p>
    <w:p w14:paraId="0B196123" w14:textId="77777777" w:rsidR="00CD2A91" w:rsidRPr="00793CDB" w:rsidRDefault="008E09D9"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Актуальные н</w:t>
      </w:r>
      <w:r w:rsidR="00CD2A91" w:rsidRPr="00793CDB">
        <w:rPr>
          <w:rFonts w:asciiTheme="majorBidi" w:hAnsiTheme="majorBidi" w:cstheme="majorBidi"/>
          <w:sz w:val="28"/>
          <w:szCs w:val="28"/>
        </w:rPr>
        <w:t>аправления информационно-правовой политики.</w:t>
      </w:r>
    </w:p>
    <w:p w14:paraId="67B022FA" w14:textId="77777777" w:rsidR="00CD2A91" w:rsidRPr="00793CDB" w:rsidRDefault="00CD2A91"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Правовая политика в сфере гражданских, экологических и процессуальных правоотношений.</w:t>
      </w:r>
    </w:p>
    <w:p w14:paraId="6B3AB18D" w14:textId="77777777" w:rsidR="00CD2A91" w:rsidRPr="00793CDB" w:rsidRDefault="00CD2A91"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Правовая политика в сфере трудовых и социальных правоотношений.</w:t>
      </w:r>
    </w:p>
    <w:p w14:paraId="45BA5B2B" w14:textId="77777777" w:rsidR="00CD2A91" w:rsidRPr="00793CDB" w:rsidRDefault="00CD2A91"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Приоритеты правоохранительной и правозащитной политики.</w:t>
      </w:r>
    </w:p>
    <w:p w14:paraId="19485EA9" w14:textId="77777777" w:rsidR="00CD2A91" w:rsidRPr="00793CDB" w:rsidRDefault="00CD2A91" w:rsidP="00CD2A91">
      <w:pPr>
        <w:pStyle w:val="a3"/>
        <w:numPr>
          <w:ilvl w:val="0"/>
          <w:numId w:val="8"/>
        </w:numPr>
        <w:shd w:val="clear" w:color="auto" w:fill="FFFFFF"/>
        <w:tabs>
          <w:tab w:val="left" w:pos="-142"/>
          <w:tab w:val="left" w:pos="993"/>
        </w:tabs>
        <w:spacing w:before="0" w:beforeAutospacing="0" w:after="0" w:afterAutospacing="0"/>
        <w:ind w:left="0" w:right="-284" w:firstLine="709"/>
        <w:jc w:val="both"/>
        <w:rPr>
          <w:rFonts w:asciiTheme="majorBidi" w:hAnsiTheme="majorBidi" w:cstheme="majorBidi"/>
          <w:sz w:val="28"/>
          <w:szCs w:val="28"/>
        </w:rPr>
      </w:pPr>
      <w:r w:rsidRPr="00793CDB">
        <w:rPr>
          <w:rFonts w:asciiTheme="majorBidi" w:hAnsiTheme="majorBidi" w:cstheme="majorBidi"/>
          <w:sz w:val="28"/>
          <w:szCs w:val="28"/>
        </w:rPr>
        <w:t>Международно-правовая политика.</w:t>
      </w:r>
    </w:p>
    <w:p w14:paraId="08642B4D" w14:textId="77777777" w:rsidR="004932CE" w:rsidRPr="0008058D" w:rsidRDefault="004932CE" w:rsidP="0008058D">
      <w:pPr>
        <w:pStyle w:val="Default"/>
        <w:ind w:firstLine="720"/>
        <w:jc w:val="both"/>
        <w:rPr>
          <w:sz w:val="28"/>
          <w:szCs w:val="28"/>
        </w:rPr>
      </w:pPr>
      <w:r w:rsidRPr="0008058D">
        <w:rPr>
          <w:b/>
          <w:bCs/>
          <w:sz w:val="28"/>
          <w:szCs w:val="28"/>
        </w:rPr>
        <w:t>Объем тезисов доклада</w:t>
      </w:r>
      <w:r w:rsidRPr="0008058D">
        <w:rPr>
          <w:sz w:val="28"/>
          <w:szCs w:val="28"/>
        </w:rPr>
        <w:t xml:space="preserve"> – 3 полные страницы формата А4 (включая список цитированных источников). </w:t>
      </w:r>
    </w:p>
    <w:p w14:paraId="05DDDB67" w14:textId="77777777" w:rsidR="00BC6D2E" w:rsidRPr="0008058D" w:rsidRDefault="00BC6D2E" w:rsidP="00706398">
      <w:pPr>
        <w:pStyle w:val="Default"/>
        <w:ind w:firstLine="720"/>
        <w:jc w:val="both"/>
        <w:rPr>
          <w:sz w:val="28"/>
          <w:szCs w:val="28"/>
        </w:rPr>
      </w:pPr>
      <w:r w:rsidRPr="0008058D">
        <w:rPr>
          <w:sz w:val="28"/>
          <w:szCs w:val="28"/>
        </w:rPr>
        <w:t>Текст должен быть набран в редакторе MS Word со следующими параметрами:</w:t>
      </w:r>
    </w:p>
    <w:p w14:paraId="2B36BB43" w14:textId="77777777" w:rsidR="00BC6D2E" w:rsidRPr="0008058D" w:rsidRDefault="00BC6D2E" w:rsidP="00706398">
      <w:pPr>
        <w:pStyle w:val="Default"/>
        <w:ind w:firstLine="720"/>
        <w:jc w:val="both"/>
        <w:rPr>
          <w:sz w:val="28"/>
          <w:szCs w:val="28"/>
          <w:lang w:val="en-US"/>
        </w:rPr>
      </w:pPr>
      <w:r w:rsidRPr="0008058D">
        <w:rPr>
          <w:sz w:val="28"/>
          <w:szCs w:val="28"/>
        </w:rPr>
        <w:t>шрифт</w:t>
      </w:r>
      <w:r w:rsidRPr="0008058D">
        <w:rPr>
          <w:sz w:val="28"/>
          <w:szCs w:val="28"/>
          <w:lang w:val="en-US"/>
        </w:rPr>
        <w:t xml:space="preserve"> Times New Roman, </w:t>
      </w:r>
      <w:r w:rsidRPr="0008058D">
        <w:rPr>
          <w:sz w:val="28"/>
          <w:szCs w:val="28"/>
        </w:rPr>
        <w:t>кегль</w:t>
      </w:r>
      <w:r w:rsidRPr="0008058D">
        <w:rPr>
          <w:sz w:val="28"/>
          <w:szCs w:val="28"/>
          <w:lang w:val="en-US"/>
        </w:rPr>
        <w:t xml:space="preserve"> 14 pt;</w:t>
      </w:r>
    </w:p>
    <w:p w14:paraId="6DBABFB2" w14:textId="77777777" w:rsidR="00BC6D2E" w:rsidRPr="0008058D" w:rsidRDefault="00BC6D2E" w:rsidP="00706398">
      <w:pPr>
        <w:pStyle w:val="Default"/>
        <w:ind w:firstLine="720"/>
        <w:jc w:val="both"/>
        <w:rPr>
          <w:sz w:val="28"/>
          <w:szCs w:val="28"/>
        </w:rPr>
      </w:pPr>
      <w:r w:rsidRPr="0008058D">
        <w:rPr>
          <w:sz w:val="28"/>
          <w:szCs w:val="28"/>
        </w:rPr>
        <w:t>одинарный междустрочный интервал;</w:t>
      </w:r>
    </w:p>
    <w:p w14:paraId="3058FF02" w14:textId="77777777" w:rsidR="00BC6D2E" w:rsidRPr="0008058D" w:rsidRDefault="00BC6D2E" w:rsidP="00706398">
      <w:pPr>
        <w:pStyle w:val="Default"/>
        <w:ind w:firstLine="720"/>
        <w:jc w:val="both"/>
        <w:rPr>
          <w:sz w:val="28"/>
          <w:szCs w:val="28"/>
        </w:rPr>
      </w:pPr>
      <w:r w:rsidRPr="0008058D">
        <w:rPr>
          <w:sz w:val="28"/>
          <w:szCs w:val="28"/>
        </w:rPr>
        <w:t>выравнивание текста по ширине листа;</w:t>
      </w:r>
    </w:p>
    <w:p w14:paraId="613BC691" w14:textId="77777777" w:rsidR="00BC6D2E" w:rsidRPr="0008058D" w:rsidRDefault="00BC6D2E" w:rsidP="00706398">
      <w:pPr>
        <w:pStyle w:val="Default"/>
        <w:ind w:firstLine="720"/>
        <w:jc w:val="both"/>
        <w:rPr>
          <w:sz w:val="28"/>
          <w:szCs w:val="28"/>
        </w:rPr>
      </w:pPr>
      <w:r w:rsidRPr="0008058D">
        <w:rPr>
          <w:sz w:val="28"/>
          <w:szCs w:val="28"/>
        </w:rPr>
        <w:t>абзацный отступ – 1,25 см;</w:t>
      </w:r>
    </w:p>
    <w:p w14:paraId="4D3D9685" w14:textId="77777777" w:rsidR="00BC6D2E" w:rsidRPr="0008058D" w:rsidRDefault="00BC6D2E" w:rsidP="00706398">
      <w:pPr>
        <w:pStyle w:val="Default"/>
        <w:ind w:firstLine="720"/>
        <w:jc w:val="both"/>
        <w:rPr>
          <w:sz w:val="28"/>
          <w:szCs w:val="28"/>
        </w:rPr>
      </w:pPr>
      <w:r w:rsidRPr="0008058D">
        <w:rPr>
          <w:sz w:val="28"/>
          <w:szCs w:val="28"/>
        </w:rPr>
        <w:t>все поля – 20 мм;</w:t>
      </w:r>
    </w:p>
    <w:p w14:paraId="4EC45118" w14:textId="5B9EDC98" w:rsidR="00BC6D2E" w:rsidRPr="0008058D" w:rsidRDefault="00BC6D2E" w:rsidP="00706398">
      <w:pPr>
        <w:pStyle w:val="Default"/>
        <w:ind w:firstLine="720"/>
        <w:jc w:val="both"/>
        <w:rPr>
          <w:sz w:val="28"/>
          <w:szCs w:val="28"/>
        </w:rPr>
      </w:pPr>
      <w:r w:rsidRPr="0008058D">
        <w:rPr>
          <w:sz w:val="28"/>
          <w:szCs w:val="28"/>
        </w:rPr>
        <w:t>страницы нумеруются;</w:t>
      </w:r>
    </w:p>
    <w:p w14:paraId="5C67EB52" w14:textId="77777777" w:rsidR="00BC6D2E" w:rsidRPr="0008058D" w:rsidRDefault="00BC6D2E" w:rsidP="00706398">
      <w:pPr>
        <w:pStyle w:val="Default"/>
        <w:ind w:firstLine="720"/>
        <w:jc w:val="both"/>
        <w:rPr>
          <w:sz w:val="28"/>
          <w:szCs w:val="28"/>
        </w:rPr>
      </w:pPr>
      <w:r w:rsidRPr="0008058D">
        <w:rPr>
          <w:sz w:val="28"/>
          <w:szCs w:val="28"/>
        </w:rPr>
        <w:t>текст без расстановки переносов;</w:t>
      </w:r>
    </w:p>
    <w:p w14:paraId="19BB8E52" w14:textId="77777777" w:rsidR="00BC6D2E" w:rsidRPr="0008058D" w:rsidRDefault="00BC6D2E" w:rsidP="00706398">
      <w:pPr>
        <w:pStyle w:val="Default"/>
        <w:ind w:firstLine="720"/>
        <w:jc w:val="both"/>
        <w:rPr>
          <w:sz w:val="28"/>
          <w:szCs w:val="28"/>
        </w:rPr>
      </w:pPr>
      <w:r w:rsidRPr="0008058D">
        <w:rPr>
          <w:sz w:val="28"/>
          <w:szCs w:val="28"/>
        </w:rPr>
        <w:t>использование автоматических концевых и обычных сносок не допускается.</w:t>
      </w:r>
    </w:p>
    <w:p w14:paraId="7080BE14" w14:textId="0F64D33A" w:rsidR="00706EE1" w:rsidRDefault="00BC6D2E" w:rsidP="00706EE1">
      <w:pPr>
        <w:spacing w:after="0" w:line="240" w:lineRule="auto"/>
        <w:ind w:firstLine="720"/>
        <w:jc w:val="both"/>
        <w:rPr>
          <w:rFonts w:ascii="Times New Roman" w:eastAsia="Times New Roman" w:hAnsi="Times New Roman" w:cs="Times New Roman"/>
          <w:sz w:val="28"/>
          <w:szCs w:val="28"/>
        </w:rPr>
      </w:pPr>
      <w:r w:rsidRPr="008E09D9">
        <w:rPr>
          <w:rFonts w:ascii="Times New Roman" w:eastAsia="Times New Roman" w:hAnsi="Times New Roman" w:cs="Times New Roman"/>
          <w:b/>
          <w:bCs/>
          <w:sz w:val="28"/>
          <w:szCs w:val="28"/>
        </w:rPr>
        <w:t>С</w:t>
      </w:r>
      <w:r w:rsidR="00113B92" w:rsidRPr="008E09D9">
        <w:rPr>
          <w:rFonts w:ascii="Times New Roman" w:eastAsia="Times New Roman" w:hAnsi="Times New Roman" w:cs="Times New Roman"/>
          <w:b/>
          <w:bCs/>
          <w:sz w:val="28"/>
          <w:szCs w:val="28"/>
        </w:rPr>
        <w:t>писок цитированных источников</w:t>
      </w:r>
      <w:r w:rsidR="00EE0EC6" w:rsidRPr="009A3818">
        <w:rPr>
          <w:rFonts w:ascii="Times New Roman" w:eastAsia="Times New Roman" w:hAnsi="Times New Roman" w:cs="Times New Roman"/>
          <w:sz w:val="28"/>
          <w:szCs w:val="28"/>
        </w:rPr>
        <w:t xml:space="preserve"> </w:t>
      </w:r>
      <w:r w:rsidR="00113B92" w:rsidRPr="00BC6D2E">
        <w:rPr>
          <w:rFonts w:ascii="Times New Roman" w:eastAsia="Times New Roman" w:hAnsi="Times New Roman" w:cs="Times New Roman"/>
          <w:sz w:val="28"/>
          <w:szCs w:val="28"/>
        </w:rPr>
        <w:t>располагается в конце текста тезисов доклада</w:t>
      </w:r>
      <w:r w:rsidR="00EF3124" w:rsidRPr="00BC6D2E">
        <w:rPr>
          <w:rFonts w:ascii="Times New Roman" w:eastAsia="Times New Roman" w:hAnsi="Times New Roman" w:cs="Times New Roman"/>
          <w:sz w:val="28"/>
          <w:szCs w:val="28"/>
        </w:rPr>
        <w:t xml:space="preserve"> и</w:t>
      </w:r>
      <w:r w:rsidR="001D235A" w:rsidRPr="00BC6D2E">
        <w:rPr>
          <w:rFonts w:ascii="Times New Roman" w:eastAsia="Times New Roman" w:hAnsi="Times New Roman" w:cs="Times New Roman"/>
          <w:sz w:val="28"/>
          <w:szCs w:val="28"/>
        </w:rPr>
        <w:t> </w:t>
      </w:r>
      <w:r w:rsidR="00EF3124" w:rsidRPr="00BC6D2E">
        <w:rPr>
          <w:rFonts w:ascii="Times New Roman" w:eastAsia="Times New Roman" w:hAnsi="Times New Roman" w:cs="Times New Roman"/>
          <w:sz w:val="28"/>
          <w:szCs w:val="28"/>
        </w:rPr>
        <w:t xml:space="preserve">оформляется </w:t>
      </w:r>
      <w:r w:rsidR="00113B92" w:rsidRPr="00BC6D2E">
        <w:rPr>
          <w:rFonts w:ascii="Times New Roman" w:eastAsia="Times New Roman" w:hAnsi="Times New Roman" w:cs="Times New Roman"/>
          <w:sz w:val="28"/>
          <w:szCs w:val="28"/>
        </w:rPr>
        <w:t xml:space="preserve">в соответствии с </w:t>
      </w:r>
      <w:r w:rsidR="002A16D8" w:rsidRPr="00BC6D2E">
        <w:rPr>
          <w:rFonts w:ascii="Times New Roman" w:eastAsia="Times New Roman" w:hAnsi="Times New Roman" w:cs="Times New Roman"/>
          <w:sz w:val="28"/>
          <w:szCs w:val="28"/>
        </w:rPr>
        <w:t>Образцами оформления библиографического описания в списке источников, приводимых в</w:t>
      </w:r>
      <w:r>
        <w:rPr>
          <w:rFonts w:ascii="Times New Roman" w:eastAsia="Times New Roman" w:hAnsi="Times New Roman" w:cs="Times New Roman"/>
          <w:sz w:val="28"/>
          <w:szCs w:val="28"/>
        </w:rPr>
        <w:t> </w:t>
      </w:r>
      <w:r w:rsidR="002A16D8" w:rsidRPr="00BC6D2E">
        <w:rPr>
          <w:rFonts w:ascii="Times New Roman" w:eastAsia="Times New Roman" w:hAnsi="Times New Roman" w:cs="Times New Roman"/>
          <w:sz w:val="28"/>
          <w:szCs w:val="28"/>
        </w:rPr>
        <w:t>диссертации и автореферате</w:t>
      </w:r>
      <w:r w:rsidR="00EF3124" w:rsidRPr="00BC6D2E">
        <w:rPr>
          <w:rFonts w:ascii="Times New Roman" w:eastAsia="Times New Roman" w:hAnsi="Times New Roman" w:cs="Times New Roman"/>
          <w:sz w:val="28"/>
          <w:szCs w:val="28"/>
        </w:rPr>
        <w:t xml:space="preserve">, утвержденными </w:t>
      </w:r>
      <w:r w:rsidR="00145092" w:rsidRPr="00BC6D2E">
        <w:rPr>
          <w:rFonts w:ascii="Times New Roman" w:eastAsia="Times New Roman" w:hAnsi="Times New Roman" w:cs="Times New Roman"/>
          <w:sz w:val="28"/>
          <w:szCs w:val="28"/>
        </w:rPr>
        <w:t xml:space="preserve">приказом Высшей аттестационной комиссии Республики Беларусь </w:t>
      </w:r>
      <w:r w:rsidR="00D87ADD" w:rsidRPr="00D87ADD">
        <w:rPr>
          <w:rFonts w:ascii="Times New Roman" w:eastAsia="Times New Roman" w:hAnsi="Times New Roman" w:cs="Times New Roman"/>
          <w:sz w:val="28"/>
          <w:szCs w:val="28"/>
        </w:rPr>
        <w:t>от</w:t>
      </w:r>
      <w:r w:rsidR="00D87ADD">
        <w:rPr>
          <w:rFonts w:ascii="Times New Roman" w:eastAsia="Times New Roman" w:hAnsi="Times New Roman" w:cs="Times New Roman"/>
          <w:sz w:val="28"/>
          <w:szCs w:val="28"/>
        </w:rPr>
        <w:t xml:space="preserve"> </w:t>
      </w:r>
      <w:r w:rsidR="00D87ADD" w:rsidRPr="00D87ADD">
        <w:rPr>
          <w:rFonts w:ascii="Times New Roman" w:eastAsia="Times New Roman" w:hAnsi="Times New Roman" w:cs="Times New Roman"/>
          <w:sz w:val="28"/>
          <w:szCs w:val="28"/>
        </w:rPr>
        <w:t>13.10.2025 № 206</w:t>
      </w:r>
      <w:r w:rsidR="00D87ADD" w:rsidRPr="00D87ADD">
        <w:rPr>
          <w:rFonts w:ascii="Times New Roman" w:eastAsia="Times New Roman" w:hAnsi="Times New Roman" w:cs="Times New Roman"/>
          <w:sz w:val="28"/>
          <w:szCs w:val="28"/>
        </w:rPr>
        <w:t xml:space="preserve"> </w:t>
      </w:r>
      <w:r w:rsidR="00EF3124" w:rsidRPr="00BC6D2E">
        <w:rPr>
          <w:rFonts w:ascii="Times New Roman" w:eastAsia="Times New Roman" w:hAnsi="Times New Roman" w:cs="Times New Roman"/>
          <w:sz w:val="28"/>
          <w:szCs w:val="28"/>
        </w:rPr>
        <w:t>(</w:t>
      </w:r>
      <w:r w:rsidR="00706EE1" w:rsidRPr="00706EE1">
        <w:rPr>
          <w:rFonts w:ascii="Times New Roman" w:hAnsi="Times New Roman" w:cs="Times New Roman"/>
          <w:sz w:val="28"/>
          <w:szCs w:val="28"/>
          <w:u w:val="single"/>
        </w:rPr>
        <w:t>https://vak.gov.by/node/8026</w:t>
      </w:r>
      <w:r w:rsidR="00460F11" w:rsidRPr="00BC6D2E">
        <w:rPr>
          <w:rFonts w:ascii="Times New Roman" w:eastAsia="Times New Roman" w:hAnsi="Times New Roman" w:cs="Times New Roman"/>
          <w:sz w:val="28"/>
          <w:szCs w:val="28"/>
        </w:rPr>
        <w:t>).</w:t>
      </w:r>
      <w:r w:rsidR="00EF3124" w:rsidRPr="00BC6D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9A3818">
        <w:rPr>
          <w:rFonts w:ascii="Times New Roman" w:eastAsia="Times New Roman" w:hAnsi="Times New Roman" w:cs="Times New Roman"/>
          <w:sz w:val="28"/>
          <w:szCs w:val="28"/>
        </w:rPr>
        <w:t xml:space="preserve">екомендуемое количество </w:t>
      </w:r>
      <w:r w:rsidRPr="00BC6D2E">
        <w:rPr>
          <w:rFonts w:ascii="Times New Roman" w:eastAsia="Times New Roman" w:hAnsi="Times New Roman" w:cs="Times New Roman"/>
          <w:sz w:val="28"/>
          <w:szCs w:val="28"/>
        </w:rPr>
        <w:t xml:space="preserve">источников – не более </w:t>
      </w:r>
      <w:r>
        <w:rPr>
          <w:rFonts w:ascii="Times New Roman" w:eastAsia="Times New Roman" w:hAnsi="Times New Roman" w:cs="Times New Roman"/>
          <w:sz w:val="28"/>
          <w:szCs w:val="28"/>
        </w:rPr>
        <w:t xml:space="preserve">5. </w:t>
      </w:r>
      <w:r w:rsidR="00EF3124" w:rsidRPr="00BC6D2E">
        <w:rPr>
          <w:rFonts w:ascii="Times New Roman" w:eastAsia="Times New Roman" w:hAnsi="Times New Roman" w:cs="Times New Roman"/>
          <w:sz w:val="28"/>
          <w:szCs w:val="28"/>
        </w:rPr>
        <w:t>Ссылки нумеруются в соответствии с</w:t>
      </w:r>
      <w:r>
        <w:rPr>
          <w:rFonts w:ascii="Times New Roman" w:eastAsia="Times New Roman" w:hAnsi="Times New Roman" w:cs="Times New Roman"/>
          <w:sz w:val="28"/>
          <w:szCs w:val="28"/>
        </w:rPr>
        <w:t> </w:t>
      </w:r>
      <w:r w:rsidR="00EF3124" w:rsidRPr="00BC6D2E">
        <w:rPr>
          <w:rFonts w:ascii="Times New Roman" w:eastAsia="Times New Roman" w:hAnsi="Times New Roman" w:cs="Times New Roman"/>
          <w:sz w:val="28"/>
          <w:szCs w:val="28"/>
        </w:rPr>
        <w:t xml:space="preserve">порядком их появления в </w:t>
      </w:r>
      <w:r w:rsidR="00D87ADD">
        <w:rPr>
          <w:rFonts w:ascii="Times New Roman" w:eastAsia="Times New Roman" w:hAnsi="Times New Roman" w:cs="Times New Roman"/>
          <w:sz w:val="28"/>
          <w:szCs w:val="28"/>
        </w:rPr>
        <w:t>текст</w:t>
      </w:r>
      <w:r w:rsidR="00EF3124" w:rsidRPr="00BC6D2E">
        <w:rPr>
          <w:rFonts w:ascii="Times New Roman" w:eastAsia="Times New Roman" w:hAnsi="Times New Roman" w:cs="Times New Roman"/>
          <w:sz w:val="28"/>
          <w:szCs w:val="28"/>
        </w:rPr>
        <w:t>е и</w:t>
      </w:r>
      <w:r>
        <w:rPr>
          <w:rFonts w:ascii="Times New Roman" w:eastAsia="Times New Roman" w:hAnsi="Times New Roman" w:cs="Times New Roman"/>
          <w:sz w:val="28"/>
          <w:szCs w:val="28"/>
        </w:rPr>
        <w:t xml:space="preserve"> </w:t>
      </w:r>
      <w:r w:rsidR="00EF3124" w:rsidRPr="00BC6D2E">
        <w:rPr>
          <w:rFonts w:ascii="Times New Roman" w:eastAsia="Times New Roman" w:hAnsi="Times New Roman" w:cs="Times New Roman"/>
          <w:sz w:val="28"/>
          <w:szCs w:val="28"/>
        </w:rPr>
        <w:t>оформляются в квадратных скобках: [1,</w:t>
      </w:r>
      <w:r>
        <w:rPr>
          <w:rFonts w:ascii="Times New Roman" w:eastAsia="Times New Roman" w:hAnsi="Times New Roman" w:cs="Times New Roman"/>
          <w:sz w:val="28"/>
          <w:szCs w:val="28"/>
        </w:rPr>
        <w:t> </w:t>
      </w:r>
      <w:r w:rsidR="00EF3124" w:rsidRPr="00BC6D2E">
        <w:rPr>
          <w:rFonts w:ascii="Times New Roman" w:eastAsia="Times New Roman" w:hAnsi="Times New Roman" w:cs="Times New Roman"/>
          <w:sz w:val="28"/>
          <w:szCs w:val="28"/>
        </w:rPr>
        <w:t>с.</w:t>
      </w:r>
      <w:r>
        <w:rPr>
          <w:rFonts w:ascii="Times New Roman" w:eastAsia="Times New Roman" w:hAnsi="Times New Roman" w:cs="Times New Roman"/>
          <w:sz w:val="28"/>
          <w:szCs w:val="28"/>
        </w:rPr>
        <w:t> </w:t>
      </w:r>
      <w:r w:rsidR="00EF3124" w:rsidRPr="00BC6D2E">
        <w:rPr>
          <w:rFonts w:ascii="Times New Roman" w:eastAsia="Times New Roman" w:hAnsi="Times New Roman" w:cs="Times New Roman"/>
          <w:sz w:val="28"/>
          <w:szCs w:val="28"/>
        </w:rPr>
        <w:t xml:space="preserve">33–35]. </w:t>
      </w:r>
    </w:p>
    <w:p w14:paraId="4B4F97FC" w14:textId="2A3FE6AA" w:rsidR="004932CE" w:rsidRPr="009A3818" w:rsidRDefault="00EF3124" w:rsidP="00706EE1">
      <w:pPr>
        <w:spacing w:after="0" w:line="240" w:lineRule="auto"/>
        <w:ind w:firstLine="720"/>
        <w:jc w:val="both"/>
        <w:rPr>
          <w:rFonts w:ascii="Times New Roman" w:eastAsia="Times New Roman" w:hAnsi="Times New Roman" w:cs="Times New Roman"/>
          <w:sz w:val="28"/>
          <w:szCs w:val="28"/>
        </w:rPr>
      </w:pPr>
      <w:r w:rsidRPr="00BC6D2E">
        <w:rPr>
          <w:rFonts w:ascii="Times New Roman" w:hAnsi="Times New Roman" w:cs="Times New Roman"/>
          <w:sz w:val="28"/>
          <w:szCs w:val="28"/>
        </w:rPr>
        <w:t>Обязательными</w:t>
      </w:r>
      <w:r w:rsidRPr="00304FB4">
        <w:rPr>
          <w:rFonts w:ascii="Times New Roman" w:hAnsi="Times New Roman" w:cs="Times New Roman"/>
          <w:sz w:val="28"/>
          <w:szCs w:val="28"/>
        </w:rPr>
        <w:t xml:space="preserve"> являются ссылки на работы белорусских авторов, а также на публикации в исследуемой области </w:t>
      </w:r>
      <w:r w:rsidRPr="00866AE7">
        <w:rPr>
          <w:rFonts w:ascii="Times New Roman" w:hAnsi="Times New Roman" w:cs="Times New Roman"/>
          <w:sz w:val="28"/>
          <w:szCs w:val="28"/>
        </w:rPr>
        <w:t xml:space="preserve">давностью не более десяти лет </w:t>
      </w:r>
      <w:r w:rsidRPr="00304FB4">
        <w:rPr>
          <w:rFonts w:ascii="Times New Roman" w:hAnsi="Times New Roman" w:cs="Times New Roman"/>
          <w:sz w:val="28"/>
          <w:szCs w:val="28"/>
        </w:rPr>
        <w:t>(при их наличии).</w:t>
      </w:r>
      <w:r w:rsidRPr="00866AE7">
        <w:rPr>
          <w:rFonts w:ascii="Times New Roman" w:hAnsi="Times New Roman" w:cs="Times New Roman"/>
          <w:sz w:val="28"/>
          <w:szCs w:val="28"/>
        </w:rPr>
        <w:t xml:space="preserve"> </w:t>
      </w:r>
      <w:r w:rsidRPr="00304FB4">
        <w:rPr>
          <w:rFonts w:ascii="Times New Roman" w:hAnsi="Times New Roman" w:cs="Times New Roman"/>
          <w:sz w:val="28"/>
          <w:szCs w:val="28"/>
        </w:rPr>
        <w:t>В список цитированных источников не</w:t>
      </w:r>
      <w:r w:rsidR="009E4A96">
        <w:rPr>
          <w:rFonts w:ascii="Times New Roman" w:hAnsi="Times New Roman" w:cs="Times New Roman"/>
          <w:sz w:val="28"/>
          <w:szCs w:val="28"/>
        </w:rPr>
        <w:t> </w:t>
      </w:r>
      <w:r w:rsidRPr="00304FB4">
        <w:rPr>
          <w:rFonts w:ascii="Times New Roman" w:hAnsi="Times New Roman" w:cs="Times New Roman"/>
          <w:sz w:val="28"/>
          <w:szCs w:val="28"/>
        </w:rPr>
        <w:t>включаются нормативные правовые акты Республики Беларусь и</w:t>
      </w:r>
      <w:r w:rsidR="009E4A96">
        <w:rPr>
          <w:rFonts w:ascii="Times New Roman" w:hAnsi="Times New Roman" w:cs="Times New Roman"/>
          <w:sz w:val="28"/>
          <w:szCs w:val="28"/>
        </w:rPr>
        <w:t> </w:t>
      </w:r>
      <w:r w:rsidRPr="00304FB4">
        <w:rPr>
          <w:rFonts w:ascii="Times New Roman" w:hAnsi="Times New Roman" w:cs="Times New Roman"/>
          <w:sz w:val="28"/>
          <w:szCs w:val="28"/>
        </w:rPr>
        <w:t>зарубежных государств, если они полностью названы в тексте статьи.</w:t>
      </w:r>
    </w:p>
    <w:p w14:paraId="0E187061" w14:textId="77777777" w:rsidR="00EE0EC6" w:rsidRPr="009A3818" w:rsidRDefault="00EE0EC6">
      <w:pPr>
        <w:spacing w:after="0" w:line="240" w:lineRule="auto"/>
        <w:ind w:firstLine="720"/>
        <w:jc w:val="both"/>
        <w:rPr>
          <w:rFonts w:ascii="Times New Roman" w:eastAsia="Times New Roman" w:hAnsi="Times New Roman" w:cs="Times New Roman"/>
          <w:sz w:val="28"/>
          <w:szCs w:val="28"/>
        </w:rPr>
      </w:pPr>
      <w:r w:rsidRPr="009A3818">
        <w:rPr>
          <w:rFonts w:ascii="Times New Roman" w:eastAsia="Times New Roman" w:hAnsi="Times New Roman" w:cs="Times New Roman"/>
          <w:sz w:val="28"/>
          <w:szCs w:val="28"/>
        </w:rPr>
        <w:t xml:space="preserve">Следующие компоненты </w:t>
      </w:r>
      <w:r w:rsidR="009E4A96">
        <w:rPr>
          <w:rFonts w:ascii="Times New Roman" w:eastAsia="Times New Roman" w:hAnsi="Times New Roman" w:cs="Times New Roman"/>
          <w:sz w:val="28"/>
          <w:szCs w:val="28"/>
        </w:rPr>
        <w:t>необходимо</w:t>
      </w:r>
      <w:r w:rsidRPr="009A3818">
        <w:rPr>
          <w:rFonts w:ascii="Times New Roman" w:eastAsia="Times New Roman" w:hAnsi="Times New Roman" w:cs="Times New Roman"/>
          <w:sz w:val="28"/>
          <w:szCs w:val="28"/>
        </w:rPr>
        <w:t xml:space="preserve"> </w:t>
      </w:r>
      <w:r w:rsidRPr="009E4A96">
        <w:rPr>
          <w:rFonts w:ascii="Times New Roman" w:eastAsia="Times New Roman" w:hAnsi="Times New Roman" w:cs="Times New Roman"/>
          <w:b/>
          <w:bCs/>
          <w:sz w:val="28"/>
          <w:szCs w:val="28"/>
        </w:rPr>
        <w:t>единообразно</w:t>
      </w:r>
      <w:r w:rsidRPr="009A3818">
        <w:rPr>
          <w:rFonts w:ascii="Times New Roman" w:eastAsia="Times New Roman" w:hAnsi="Times New Roman" w:cs="Times New Roman"/>
          <w:sz w:val="28"/>
          <w:szCs w:val="28"/>
        </w:rPr>
        <w:t xml:space="preserve"> использовать по</w:t>
      </w:r>
      <w:r w:rsidR="004D3BC0">
        <w:rPr>
          <w:rFonts w:ascii="Times New Roman" w:eastAsia="Times New Roman" w:hAnsi="Times New Roman" w:cs="Times New Roman"/>
          <w:sz w:val="28"/>
          <w:szCs w:val="28"/>
        </w:rPr>
        <w:t> </w:t>
      </w:r>
      <w:r w:rsidRPr="009A3818">
        <w:rPr>
          <w:rFonts w:ascii="Times New Roman" w:eastAsia="Times New Roman" w:hAnsi="Times New Roman" w:cs="Times New Roman"/>
          <w:sz w:val="28"/>
          <w:szCs w:val="28"/>
        </w:rPr>
        <w:t xml:space="preserve">тексту тезисов доклада: </w:t>
      </w:r>
    </w:p>
    <w:p w14:paraId="5A9BF8B4" w14:textId="77777777" w:rsidR="00EE0EC6" w:rsidRPr="009A3818" w:rsidRDefault="00EE0EC6">
      <w:pPr>
        <w:spacing w:after="0" w:line="240" w:lineRule="auto"/>
        <w:ind w:firstLine="720"/>
        <w:jc w:val="both"/>
        <w:rPr>
          <w:rFonts w:ascii="Times New Roman" w:eastAsia="Times New Roman" w:hAnsi="Times New Roman" w:cs="Times New Roman"/>
          <w:sz w:val="28"/>
          <w:szCs w:val="28"/>
        </w:rPr>
      </w:pPr>
      <w:r w:rsidRPr="009A3818">
        <w:rPr>
          <w:rFonts w:ascii="Times New Roman" w:eastAsia="Times New Roman" w:hAnsi="Times New Roman" w:cs="Times New Roman"/>
          <w:sz w:val="28"/>
          <w:szCs w:val="28"/>
        </w:rPr>
        <w:t xml:space="preserve">кавычки </w:t>
      </w:r>
      <w:proofErr w:type="gramStart"/>
      <w:r w:rsidR="00991635">
        <w:rPr>
          <w:rFonts w:ascii="Times New Roman" w:eastAsia="Times New Roman" w:hAnsi="Times New Roman" w:cs="Times New Roman"/>
          <w:sz w:val="28"/>
          <w:szCs w:val="28"/>
        </w:rPr>
        <w:t>« »</w:t>
      </w:r>
      <w:proofErr w:type="gramEnd"/>
      <w:r w:rsidRPr="009A3818">
        <w:rPr>
          <w:rFonts w:ascii="Times New Roman" w:eastAsia="Times New Roman" w:hAnsi="Times New Roman" w:cs="Times New Roman"/>
          <w:sz w:val="28"/>
          <w:szCs w:val="28"/>
        </w:rPr>
        <w:t xml:space="preserve">; </w:t>
      </w:r>
    </w:p>
    <w:p w14:paraId="2CA0E576" w14:textId="78819286" w:rsidR="00EE0EC6" w:rsidRPr="009A3818" w:rsidRDefault="00F957B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среднее </w:t>
      </w:r>
      <w:r w:rsidR="00EE0EC6" w:rsidRPr="009A3818">
        <w:rPr>
          <w:rFonts w:ascii="Times New Roman" w:eastAsia="Times New Roman" w:hAnsi="Times New Roman" w:cs="Times New Roman"/>
          <w:sz w:val="28"/>
          <w:szCs w:val="28"/>
        </w:rPr>
        <w:t xml:space="preserve">тире </w:t>
      </w:r>
      <w:r w:rsidRPr="007B1EE3">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Ctrl</w:t>
      </w:r>
      <w:r w:rsidRPr="007B1EE3">
        <w:rPr>
          <w:rFonts w:ascii="Times New Roman" w:eastAsia="Times New Roman" w:hAnsi="Times New Roman" w:cs="Times New Roman"/>
          <w:sz w:val="28"/>
          <w:szCs w:val="28"/>
        </w:rPr>
        <w:t xml:space="preserve"> + -)</w:t>
      </w:r>
      <w:r w:rsidRPr="009A3818">
        <w:rPr>
          <w:rFonts w:ascii="Times New Roman" w:eastAsia="Times New Roman" w:hAnsi="Times New Roman" w:cs="Times New Roman"/>
          <w:sz w:val="28"/>
          <w:szCs w:val="28"/>
        </w:rPr>
        <w:t xml:space="preserve"> </w:t>
      </w:r>
      <w:r w:rsidR="00EE0EC6" w:rsidRPr="009A3818">
        <w:rPr>
          <w:rFonts w:ascii="Times New Roman" w:eastAsia="Times New Roman" w:hAnsi="Times New Roman" w:cs="Times New Roman"/>
          <w:sz w:val="28"/>
          <w:szCs w:val="28"/>
        </w:rPr>
        <w:t xml:space="preserve">по тексту и в ссылках [1, с. 33–35]; </w:t>
      </w:r>
    </w:p>
    <w:p w14:paraId="338FB211" w14:textId="15709859" w:rsidR="00357D4E" w:rsidRDefault="00727F5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сокращения </w:t>
      </w:r>
      <w:r w:rsidRPr="009A3818">
        <w:rPr>
          <w:rFonts w:ascii="Times New Roman" w:eastAsia="Times New Roman" w:hAnsi="Times New Roman" w:cs="Times New Roman"/>
          <w:sz w:val="28"/>
          <w:szCs w:val="28"/>
        </w:rPr>
        <w:t>слов</w:t>
      </w:r>
      <w:r>
        <w:rPr>
          <w:rFonts w:ascii="Times New Roman" w:eastAsia="Times New Roman" w:hAnsi="Times New Roman" w:cs="Times New Roman"/>
          <w:sz w:val="28"/>
          <w:szCs w:val="28"/>
        </w:rPr>
        <w:t>:</w:t>
      </w:r>
      <w:r w:rsidRPr="009A3818">
        <w:rPr>
          <w:rFonts w:ascii="Times New Roman" w:eastAsia="Times New Roman" w:hAnsi="Times New Roman" w:cs="Times New Roman"/>
          <w:sz w:val="28"/>
          <w:szCs w:val="28"/>
        </w:rPr>
        <w:t xml:space="preserve"> </w:t>
      </w:r>
      <w:r w:rsidR="00EE0EC6" w:rsidRPr="009A3818">
        <w:rPr>
          <w:rFonts w:ascii="Times New Roman" w:eastAsia="Times New Roman" w:hAnsi="Times New Roman" w:cs="Times New Roman"/>
          <w:sz w:val="28"/>
          <w:szCs w:val="28"/>
        </w:rPr>
        <w:t>статья</w:t>
      </w:r>
      <w:r>
        <w:rPr>
          <w:rFonts w:ascii="Times New Roman" w:eastAsia="Times New Roman" w:hAnsi="Times New Roman" w:cs="Times New Roman"/>
          <w:sz w:val="28"/>
          <w:szCs w:val="28"/>
        </w:rPr>
        <w:t xml:space="preserve"> </w:t>
      </w:r>
      <w:r w:rsidRPr="00A32929">
        <w:rPr>
          <w:rFonts w:ascii="Times New Roman" w:hAnsi="Times New Roman" w:cs="Times New Roman"/>
          <w:sz w:val="28"/>
          <w:szCs w:val="28"/>
        </w:rPr>
        <w:t xml:space="preserve">– </w:t>
      </w:r>
      <w:r>
        <w:rPr>
          <w:rFonts w:ascii="Times New Roman" w:hAnsi="Times New Roman" w:cs="Times New Roman"/>
          <w:sz w:val="28"/>
          <w:szCs w:val="28"/>
        </w:rPr>
        <w:t xml:space="preserve">ст., статьи </w:t>
      </w:r>
      <w:r w:rsidRPr="00A32929">
        <w:rPr>
          <w:rFonts w:ascii="Times New Roman" w:hAnsi="Times New Roman" w:cs="Times New Roman"/>
          <w:sz w:val="28"/>
          <w:szCs w:val="28"/>
        </w:rPr>
        <w:t xml:space="preserve">–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xml:space="preserve">., </w:t>
      </w:r>
      <w:r w:rsidR="00EE0EC6" w:rsidRPr="009A3818">
        <w:rPr>
          <w:rFonts w:ascii="Times New Roman" w:eastAsia="Times New Roman" w:hAnsi="Times New Roman" w:cs="Times New Roman"/>
          <w:sz w:val="28"/>
          <w:szCs w:val="28"/>
        </w:rPr>
        <w:t xml:space="preserve">пункт </w:t>
      </w:r>
      <w:r w:rsidRPr="00A32929">
        <w:rPr>
          <w:rFonts w:ascii="Times New Roman" w:hAnsi="Times New Roman" w:cs="Times New Roman"/>
          <w:sz w:val="28"/>
          <w:szCs w:val="28"/>
        </w:rPr>
        <w:t xml:space="preserve">– </w:t>
      </w:r>
      <w:r w:rsidR="00EE0EC6" w:rsidRPr="009A3818">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пункты </w:t>
      </w:r>
      <w:r w:rsidRPr="00A3292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подпункт и подпункты </w:t>
      </w:r>
      <w:r w:rsidRPr="00A32929">
        <w:rPr>
          <w:rFonts w:ascii="Times New Roman" w:hAnsi="Times New Roman" w:cs="Times New Roman"/>
          <w:sz w:val="28"/>
          <w:szCs w:val="28"/>
        </w:rPr>
        <w:t>–</w:t>
      </w:r>
      <w:r>
        <w:rPr>
          <w:rFonts w:ascii="Times New Roman" w:hAnsi="Times New Roman" w:cs="Times New Roman"/>
          <w:sz w:val="28"/>
          <w:szCs w:val="28"/>
        </w:rPr>
        <w:t xml:space="preserve"> подп., часть </w:t>
      </w:r>
      <w:r w:rsidR="00177E88">
        <w:rPr>
          <w:rFonts w:ascii="Times New Roman" w:hAnsi="Times New Roman" w:cs="Times New Roman"/>
          <w:sz w:val="28"/>
          <w:szCs w:val="28"/>
        </w:rPr>
        <w:t xml:space="preserve">(если имеет цифровое обозначение) </w:t>
      </w:r>
      <w:r w:rsidRPr="00A32929">
        <w:rPr>
          <w:rFonts w:ascii="Times New Roman" w:hAnsi="Times New Roman" w:cs="Times New Roman"/>
          <w:sz w:val="28"/>
          <w:szCs w:val="28"/>
        </w:rPr>
        <w:t>–</w:t>
      </w:r>
      <w:r>
        <w:rPr>
          <w:rFonts w:ascii="Times New Roman" w:hAnsi="Times New Roman" w:cs="Times New Roman"/>
          <w:sz w:val="28"/>
          <w:szCs w:val="28"/>
        </w:rPr>
        <w:t xml:space="preserve"> ч. </w:t>
      </w:r>
      <w:r w:rsidR="00177E88">
        <w:rPr>
          <w:rFonts w:ascii="Times New Roman" w:hAnsi="Times New Roman" w:cs="Times New Roman"/>
          <w:sz w:val="28"/>
          <w:szCs w:val="28"/>
        </w:rPr>
        <w:t>(например, в ч. 1)</w:t>
      </w:r>
      <w:r w:rsidR="00EE0EC6" w:rsidRPr="009A3818">
        <w:rPr>
          <w:rFonts w:ascii="Times New Roman" w:eastAsia="Times New Roman" w:hAnsi="Times New Roman" w:cs="Times New Roman"/>
          <w:sz w:val="28"/>
          <w:szCs w:val="28"/>
        </w:rPr>
        <w:t xml:space="preserve">; </w:t>
      </w:r>
    </w:p>
    <w:p w14:paraId="2AAEF39E" w14:textId="605F756C" w:rsidR="005464FF" w:rsidRPr="005464FF" w:rsidRDefault="005464FF">
      <w:pPr>
        <w:spacing w:after="0" w:line="240" w:lineRule="auto"/>
        <w:ind w:firstLine="720"/>
        <w:jc w:val="both"/>
        <w:rPr>
          <w:rFonts w:ascii="Times New Roman" w:eastAsia="Times New Roman" w:hAnsi="Times New Roman" w:cs="Times New Roman"/>
          <w:sz w:val="28"/>
          <w:szCs w:val="28"/>
        </w:rPr>
      </w:pPr>
      <w:r w:rsidRPr="005464FF">
        <w:rPr>
          <w:rFonts w:ascii="Times New Roman" w:eastAsia="Times New Roman" w:hAnsi="Times New Roman" w:cs="Times New Roman"/>
          <w:sz w:val="28"/>
          <w:szCs w:val="28"/>
        </w:rPr>
        <w:t xml:space="preserve">№, г., с., </w:t>
      </w:r>
      <w:r w:rsidR="004E11B4">
        <w:rPr>
          <w:rFonts w:ascii="Times New Roman" w:eastAsia="Times New Roman" w:hAnsi="Times New Roman" w:cs="Times New Roman"/>
          <w:sz w:val="28"/>
          <w:szCs w:val="28"/>
        </w:rPr>
        <w:t xml:space="preserve">т. е., т. д., </w:t>
      </w:r>
      <w:r w:rsidRPr="005464FF">
        <w:rPr>
          <w:rFonts w:ascii="Times New Roman" w:eastAsia="Times New Roman" w:hAnsi="Times New Roman" w:cs="Times New Roman"/>
          <w:sz w:val="28"/>
          <w:szCs w:val="28"/>
        </w:rPr>
        <w:t xml:space="preserve">инициалы, число приводятся с использованием неразрывного пробела (например, посредством сочетания клавиш </w:t>
      </w:r>
      <w:r w:rsidR="00706398">
        <w:rPr>
          <w:rFonts w:ascii="Times New Roman" w:eastAsia="Times New Roman" w:hAnsi="Times New Roman" w:cs="Times New Roman"/>
          <w:sz w:val="28"/>
          <w:szCs w:val="28"/>
        </w:rPr>
        <w:br/>
      </w:r>
      <w:r w:rsidRPr="005464FF">
        <w:rPr>
          <w:rFonts w:ascii="Times New Roman" w:eastAsia="Times New Roman" w:hAnsi="Times New Roman" w:cs="Times New Roman"/>
          <w:sz w:val="28"/>
          <w:szCs w:val="28"/>
        </w:rPr>
        <w:t>Ctrl + Shift + Пробел; № 123, 727 с.);</w:t>
      </w:r>
    </w:p>
    <w:p w14:paraId="14C4CC24" w14:textId="7919745C" w:rsidR="00460F11" w:rsidRPr="005464FF" w:rsidRDefault="00460F11">
      <w:pPr>
        <w:spacing w:after="0" w:line="240" w:lineRule="auto"/>
        <w:ind w:firstLine="720"/>
        <w:jc w:val="both"/>
        <w:rPr>
          <w:rFonts w:ascii="Times New Roman" w:eastAsia="Times New Roman" w:hAnsi="Times New Roman" w:cs="Times New Roman"/>
          <w:sz w:val="28"/>
          <w:szCs w:val="28"/>
        </w:rPr>
      </w:pPr>
      <w:r w:rsidRPr="005464FF">
        <w:rPr>
          <w:rFonts w:ascii="Times New Roman" w:hAnsi="Times New Roman" w:cs="Times New Roman"/>
          <w:sz w:val="28"/>
          <w:szCs w:val="28"/>
        </w:rPr>
        <w:t>дата пишется 12 марта 20</w:t>
      </w:r>
      <w:r w:rsidR="004C1AB5">
        <w:rPr>
          <w:rFonts w:ascii="Times New Roman" w:hAnsi="Times New Roman" w:cs="Times New Roman"/>
          <w:sz w:val="28"/>
          <w:szCs w:val="28"/>
        </w:rPr>
        <w:t>2</w:t>
      </w:r>
      <w:r w:rsidR="007400FB" w:rsidRPr="007400FB">
        <w:rPr>
          <w:rFonts w:ascii="Times New Roman" w:hAnsi="Times New Roman" w:cs="Times New Roman"/>
          <w:sz w:val="28"/>
          <w:szCs w:val="28"/>
        </w:rPr>
        <w:t>6</w:t>
      </w:r>
      <w:r w:rsidRPr="005464FF">
        <w:rPr>
          <w:rFonts w:ascii="Times New Roman" w:hAnsi="Times New Roman" w:cs="Times New Roman"/>
          <w:sz w:val="28"/>
          <w:szCs w:val="28"/>
        </w:rPr>
        <w:t> г.</w:t>
      </w:r>
      <w:r w:rsidR="004E11B4">
        <w:rPr>
          <w:rFonts w:ascii="Times New Roman" w:hAnsi="Times New Roman" w:cs="Times New Roman"/>
          <w:sz w:val="28"/>
          <w:szCs w:val="28"/>
        </w:rPr>
        <w:t>, 202</w:t>
      </w:r>
      <w:r w:rsidR="007400FB" w:rsidRPr="007400FB">
        <w:rPr>
          <w:rFonts w:ascii="Times New Roman" w:hAnsi="Times New Roman" w:cs="Times New Roman"/>
          <w:sz w:val="28"/>
          <w:szCs w:val="28"/>
        </w:rPr>
        <w:t>6</w:t>
      </w:r>
      <w:r w:rsidR="004E11B4">
        <w:rPr>
          <w:rFonts w:ascii="Times New Roman" w:hAnsi="Times New Roman" w:cs="Times New Roman"/>
          <w:sz w:val="28"/>
          <w:szCs w:val="28"/>
        </w:rPr>
        <w:t xml:space="preserve"> год</w:t>
      </w:r>
      <w:r w:rsidR="00674236">
        <w:rPr>
          <w:rFonts w:ascii="Times New Roman" w:hAnsi="Times New Roman" w:cs="Times New Roman"/>
          <w:sz w:val="28"/>
          <w:szCs w:val="28"/>
        </w:rPr>
        <w:t>;</w:t>
      </w:r>
      <w:r w:rsidRPr="005464FF">
        <w:rPr>
          <w:rFonts w:ascii="Times New Roman" w:hAnsi="Times New Roman" w:cs="Times New Roman"/>
          <w:sz w:val="28"/>
          <w:szCs w:val="28"/>
        </w:rPr>
        <w:t xml:space="preserve"> при указании нормативного правового акта</w:t>
      </w:r>
      <w:r w:rsidR="00D87ADD">
        <w:rPr>
          <w:rFonts w:ascii="Times New Roman" w:hAnsi="Times New Roman" w:cs="Times New Roman"/>
          <w:sz w:val="28"/>
          <w:szCs w:val="28"/>
        </w:rPr>
        <w:t xml:space="preserve"> его реквизиты указываются</w:t>
      </w:r>
      <w:r w:rsidRPr="005464FF">
        <w:rPr>
          <w:rFonts w:ascii="Times New Roman" w:hAnsi="Times New Roman" w:cs="Times New Roman"/>
          <w:sz w:val="28"/>
          <w:szCs w:val="28"/>
        </w:rPr>
        <w:t xml:space="preserve"> в соответствии с установленными требованиями;</w:t>
      </w:r>
    </w:p>
    <w:p w14:paraId="5CD84F74" w14:textId="77777777" w:rsidR="00460F11" w:rsidRDefault="00460F11">
      <w:pPr>
        <w:spacing w:after="0" w:line="240" w:lineRule="auto"/>
        <w:ind w:firstLine="720"/>
        <w:jc w:val="both"/>
        <w:rPr>
          <w:rFonts w:ascii="Times New Roman" w:hAnsi="Times New Roman" w:cs="Times New Roman"/>
          <w:sz w:val="28"/>
          <w:szCs w:val="28"/>
        </w:rPr>
      </w:pPr>
      <w:r w:rsidRPr="005464FF">
        <w:rPr>
          <w:rFonts w:ascii="Times New Roman" w:hAnsi="Times New Roman" w:cs="Times New Roman"/>
          <w:sz w:val="28"/>
          <w:szCs w:val="28"/>
        </w:rPr>
        <w:t>инициалы ставятся перед фамилией и разделяются пробелами: И. И. Иванов</w:t>
      </w:r>
      <w:r w:rsidR="00A32929">
        <w:rPr>
          <w:rFonts w:ascii="Times New Roman" w:hAnsi="Times New Roman" w:cs="Times New Roman"/>
          <w:sz w:val="28"/>
          <w:szCs w:val="28"/>
        </w:rPr>
        <w:t>;</w:t>
      </w:r>
    </w:p>
    <w:p w14:paraId="716CEED4" w14:textId="1C1654FF" w:rsidR="00A32929" w:rsidRPr="00A32929" w:rsidRDefault="000D52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используется</w:t>
      </w:r>
      <w:r w:rsidRPr="00A32929">
        <w:rPr>
          <w:rFonts w:ascii="Times New Roman" w:hAnsi="Times New Roman" w:cs="Times New Roman"/>
          <w:sz w:val="28"/>
          <w:szCs w:val="28"/>
        </w:rPr>
        <w:t xml:space="preserve"> надстрочн</w:t>
      </w:r>
      <w:r>
        <w:rPr>
          <w:rFonts w:ascii="Times New Roman" w:hAnsi="Times New Roman" w:cs="Times New Roman"/>
          <w:sz w:val="28"/>
          <w:szCs w:val="28"/>
        </w:rPr>
        <w:t>ый</w:t>
      </w:r>
      <w:r w:rsidRPr="00A32929">
        <w:rPr>
          <w:rFonts w:ascii="Times New Roman" w:hAnsi="Times New Roman" w:cs="Times New Roman"/>
          <w:sz w:val="28"/>
          <w:szCs w:val="28"/>
        </w:rPr>
        <w:t xml:space="preserve"> цифрово</w:t>
      </w:r>
      <w:r>
        <w:rPr>
          <w:rFonts w:ascii="Times New Roman" w:hAnsi="Times New Roman" w:cs="Times New Roman"/>
          <w:sz w:val="28"/>
          <w:szCs w:val="28"/>
        </w:rPr>
        <w:t>й</w:t>
      </w:r>
      <w:r w:rsidRPr="00A32929">
        <w:rPr>
          <w:rFonts w:ascii="Times New Roman" w:hAnsi="Times New Roman" w:cs="Times New Roman"/>
          <w:sz w:val="28"/>
          <w:szCs w:val="28"/>
        </w:rPr>
        <w:t xml:space="preserve"> </w:t>
      </w:r>
      <w:r w:rsidR="00A32929" w:rsidRPr="00A32929">
        <w:rPr>
          <w:rFonts w:ascii="Times New Roman" w:hAnsi="Times New Roman" w:cs="Times New Roman"/>
          <w:sz w:val="28"/>
          <w:szCs w:val="28"/>
        </w:rPr>
        <w:t xml:space="preserve">индекс в цифровом обозначении структурного элемента правового акта, </w:t>
      </w:r>
      <w:r w:rsidR="00674236">
        <w:rPr>
          <w:rFonts w:ascii="Times New Roman" w:hAnsi="Times New Roman" w:cs="Times New Roman"/>
          <w:sz w:val="28"/>
          <w:szCs w:val="28"/>
        </w:rPr>
        <w:t>например</w:t>
      </w:r>
      <w:r w:rsidR="00A32929" w:rsidRPr="00A32929">
        <w:rPr>
          <w:rFonts w:ascii="Times New Roman" w:hAnsi="Times New Roman" w:cs="Times New Roman"/>
          <w:sz w:val="28"/>
          <w:szCs w:val="28"/>
        </w:rPr>
        <w:t>: ст. 339</w:t>
      </w:r>
      <w:r w:rsidR="00A32929" w:rsidRPr="00674236">
        <w:rPr>
          <w:rFonts w:ascii="Times New Roman" w:hAnsi="Times New Roman" w:cs="Times New Roman"/>
          <w:sz w:val="28"/>
          <w:szCs w:val="28"/>
          <w:vertAlign w:val="superscript"/>
        </w:rPr>
        <w:t>1</w:t>
      </w:r>
      <w:r w:rsidR="00A32929" w:rsidRPr="00A32929">
        <w:rPr>
          <w:rFonts w:ascii="Times New Roman" w:hAnsi="Times New Roman" w:cs="Times New Roman"/>
          <w:sz w:val="28"/>
          <w:szCs w:val="28"/>
        </w:rPr>
        <w:t xml:space="preserve"> УК</w:t>
      </w:r>
      <w:r w:rsidR="00A32929">
        <w:rPr>
          <w:rFonts w:ascii="Times New Roman" w:hAnsi="Times New Roman" w:cs="Times New Roman"/>
          <w:sz w:val="28"/>
          <w:szCs w:val="28"/>
        </w:rPr>
        <w:t>.</w:t>
      </w:r>
    </w:p>
    <w:p w14:paraId="7B13251C" w14:textId="77777777" w:rsidR="00460F11" w:rsidRDefault="00460F11" w:rsidP="00706398">
      <w:pPr>
        <w:shd w:val="clear" w:color="auto" w:fill="FFFFFF"/>
        <w:spacing w:after="0" w:line="240" w:lineRule="auto"/>
        <w:ind w:firstLine="720"/>
        <w:jc w:val="both"/>
        <w:rPr>
          <w:rFonts w:ascii="Times New Roman" w:hAnsi="Times New Roman" w:cs="Times New Roman"/>
          <w:sz w:val="28"/>
          <w:szCs w:val="28"/>
        </w:rPr>
      </w:pPr>
      <w:r w:rsidRPr="005464FF">
        <w:rPr>
          <w:rFonts w:ascii="Times New Roman" w:hAnsi="Times New Roman" w:cs="Times New Roman"/>
          <w:sz w:val="28"/>
          <w:szCs w:val="28"/>
        </w:rPr>
        <w:t xml:space="preserve">Все </w:t>
      </w:r>
      <w:r w:rsidRPr="005464FF">
        <w:rPr>
          <w:rFonts w:ascii="Times New Roman" w:hAnsi="Times New Roman" w:cs="Times New Roman"/>
          <w:bCs/>
          <w:sz w:val="28"/>
          <w:szCs w:val="28"/>
        </w:rPr>
        <w:t>аббревиатуры и сокращения,</w:t>
      </w:r>
      <w:r w:rsidRPr="005464FF">
        <w:rPr>
          <w:rFonts w:ascii="Times New Roman" w:hAnsi="Times New Roman" w:cs="Times New Roman"/>
          <w:sz w:val="28"/>
          <w:szCs w:val="28"/>
        </w:rPr>
        <w:t xml:space="preserve"> за исключением общеизвестных, должны быть расшифрованы при первом употреблении в тексте</w:t>
      </w:r>
      <w:r w:rsidR="009E4A96">
        <w:rPr>
          <w:rFonts w:ascii="Times New Roman" w:hAnsi="Times New Roman" w:cs="Times New Roman"/>
          <w:sz w:val="28"/>
          <w:szCs w:val="28"/>
        </w:rPr>
        <w:t xml:space="preserve"> тезисов доклада</w:t>
      </w:r>
      <w:r w:rsidRPr="005464FF">
        <w:rPr>
          <w:rFonts w:ascii="Times New Roman" w:hAnsi="Times New Roman" w:cs="Times New Roman"/>
          <w:sz w:val="28"/>
          <w:szCs w:val="28"/>
        </w:rPr>
        <w:t>.</w:t>
      </w:r>
    </w:p>
    <w:p w14:paraId="2883AB2B" w14:textId="77777777" w:rsidR="001D2788" w:rsidRDefault="00691A50" w:rsidP="00706398">
      <w:pPr>
        <w:shd w:val="clear" w:color="auto" w:fill="FFFFFF"/>
        <w:spacing w:after="0" w:line="240" w:lineRule="auto"/>
        <w:ind w:firstLine="720"/>
        <w:jc w:val="both"/>
        <w:rPr>
          <w:rFonts w:ascii="Times New Roman" w:hAnsi="Times New Roman" w:cs="Times New Roman"/>
          <w:sz w:val="28"/>
          <w:szCs w:val="28"/>
        </w:rPr>
      </w:pPr>
      <w:r w:rsidRPr="008E09D9">
        <w:rPr>
          <w:rFonts w:ascii="Times New Roman" w:hAnsi="Times New Roman" w:cs="Times New Roman"/>
          <w:b/>
          <w:bCs/>
          <w:sz w:val="28"/>
          <w:szCs w:val="28"/>
        </w:rPr>
        <w:t>Ответственность</w:t>
      </w:r>
      <w:r w:rsidRPr="00A32929">
        <w:rPr>
          <w:rFonts w:ascii="Times New Roman" w:hAnsi="Times New Roman" w:cs="Times New Roman"/>
          <w:sz w:val="28"/>
          <w:szCs w:val="28"/>
        </w:rPr>
        <w:t xml:space="preserve"> </w:t>
      </w:r>
      <w:r w:rsidR="00A32929" w:rsidRPr="00A32929">
        <w:rPr>
          <w:rFonts w:ascii="Times New Roman" w:hAnsi="Times New Roman" w:cs="Times New Roman"/>
          <w:sz w:val="28"/>
          <w:szCs w:val="28"/>
        </w:rPr>
        <w:t>за соблюдение законодательства об авторском праве, правильное и достоверное воспроизведение отрывков из обнародованных произведений, подбор и точность приведенных фактов, цифр и цитат, имен и</w:t>
      </w:r>
      <w:r w:rsidR="009E4A96">
        <w:rPr>
          <w:rFonts w:ascii="Times New Roman" w:hAnsi="Times New Roman" w:cs="Times New Roman"/>
          <w:sz w:val="28"/>
          <w:szCs w:val="28"/>
        </w:rPr>
        <w:t> </w:t>
      </w:r>
      <w:r w:rsidR="00A32929" w:rsidRPr="00A32929">
        <w:rPr>
          <w:rFonts w:ascii="Times New Roman" w:hAnsi="Times New Roman" w:cs="Times New Roman"/>
          <w:sz w:val="28"/>
          <w:szCs w:val="28"/>
        </w:rPr>
        <w:t xml:space="preserve">иной информации, в том числе актуальность и корректность ссылок на используемые нормативные правовые акты на дату представления авторского материала, содержащиеся </w:t>
      </w:r>
      <w:r w:rsidR="009E4A96" w:rsidRPr="009E4A96">
        <w:rPr>
          <w:rFonts w:ascii="Times New Roman" w:hAnsi="Times New Roman" w:cs="Times New Roman"/>
          <w:sz w:val="28"/>
          <w:szCs w:val="28"/>
        </w:rPr>
        <w:t>в таком материале данные</w:t>
      </w:r>
      <w:r w:rsidR="00A32929" w:rsidRPr="00A32929">
        <w:rPr>
          <w:rFonts w:ascii="Times New Roman" w:hAnsi="Times New Roman" w:cs="Times New Roman"/>
          <w:sz w:val="28"/>
          <w:szCs w:val="28"/>
        </w:rPr>
        <w:t>, не подлежащие открытой публикации, несет автор (авторы).</w:t>
      </w:r>
      <w:r w:rsidR="009E4A96">
        <w:rPr>
          <w:rFonts w:ascii="Times New Roman" w:hAnsi="Times New Roman" w:cs="Times New Roman"/>
          <w:sz w:val="28"/>
          <w:szCs w:val="28"/>
        </w:rPr>
        <w:t xml:space="preserve"> </w:t>
      </w:r>
    </w:p>
    <w:p w14:paraId="5E4A5E2C" w14:textId="77777777" w:rsidR="002A2E40" w:rsidRPr="003453AC" w:rsidRDefault="00A2183B" w:rsidP="002A2E40">
      <w:pPr>
        <w:spacing w:before="100" w:beforeAutospacing="1" w:after="100" w:afterAutospacing="1" w:line="240" w:lineRule="auto"/>
        <w:jc w:val="center"/>
        <w:rPr>
          <w:rFonts w:ascii="Times New Roman" w:eastAsia="Times New Roman" w:hAnsi="Times New Roman" w:cs="Times New Roman"/>
          <w:i/>
          <w:iCs/>
          <w:sz w:val="28"/>
          <w:szCs w:val="28"/>
        </w:rPr>
      </w:pPr>
      <w:r w:rsidRPr="009A3818">
        <w:rPr>
          <w:rFonts w:ascii="Times New Roman" w:eastAsia="Times New Roman" w:hAnsi="Times New Roman" w:cs="Times New Roman"/>
          <w:i/>
          <w:iCs/>
          <w:sz w:val="28"/>
          <w:szCs w:val="28"/>
        </w:rPr>
        <w:t>Образец оформления тезисов доклад</w:t>
      </w:r>
      <w:r w:rsidR="003453AC">
        <w:rPr>
          <w:rFonts w:ascii="Times New Roman" w:eastAsia="Times New Roman" w:hAnsi="Times New Roman" w:cs="Times New Roman"/>
          <w:i/>
          <w:iCs/>
          <w:sz w:val="28"/>
          <w:szCs w:val="28"/>
        </w:rPr>
        <w:t>а</w:t>
      </w:r>
    </w:p>
    <w:p w14:paraId="660B97BF" w14:textId="77777777" w:rsidR="002A2E40" w:rsidRPr="009A3818" w:rsidRDefault="002A2E40" w:rsidP="00EF3124">
      <w:pPr>
        <w:spacing w:after="0" w:line="240" w:lineRule="auto"/>
        <w:jc w:val="center"/>
        <w:rPr>
          <w:rFonts w:ascii="Times New Roman" w:eastAsia="Times New Roman" w:hAnsi="Times New Roman" w:cs="Times New Roman"/>
          <w:sz w:val="28"/>
          <w:szCs w:val="28"/>
        </w:rPr>
      </w:pPr>
      <w:r w:rsidRPr="009A3818">
        <w:rPr>
          <w:rFonts w:ascii="Times New Roman" w:eastAsia="Times New Roman" w:hAnsi="Times New Roman" w:cs="Times New Roman"/>
          <w:b/>
          <w:bCs/>
          <w:sz w:val="28"/>
          <w:szCs w:val="28"/>
        </w:rPr>
        <w:t xml:space="preserve">ПРАВОВЫЕ ОСНОВЫ АДМИНИСТРАТИВНОГО ПРИНУЖДЕНИЯ В ЭКОНОМИЧЕСКОЙ ДЕЯТЕЛЬНОСТИ </w:t>
      </w:r>
    </w:p>
    <w:p w14:paraId="65C96B74" w14:textId="77777777" w:rsidR="00EF3124" w:rsidRDefault="00EF3124" w:rsidP="00EF3124">
      <w:pPr>
        <w:spacing w:after="0" w:line="240" w:lineRule="auto"/>
        <w:jc w:val="center"/>
        <w:rPr>
          <w:rFonts w:ascii="Times New Roman" w:eastAsia="Times New Roman" w:hAnsi="Times New Roman" w:cs="Times New Roman"/>
          <w:b/>
          <w:bCs/>
          <w:sz w:val="28"/>
          <w:szCs w:val="28"/>
        </w:rPr>
      </w:pPr>
    </w:p>
    <w:p w14:paraId="7B2C1EA6" w14:textId="77777777" w:rsidR="00EF3124" w:rsidRDefault="004C1AB5" w:rsidP="00EF312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Петров</w:t>
      </w:r>
      <w:r w:rsidR="002A2E40" w:rsidRPr="009A3818">
        <w:rPr>
          <w:rFonts w:ascii="Times New Roman" w:eastAsia="Times New Roman" w:hAnsi="Times New Roman" w:cs="Times New Roman"/>
          <w:b/>
          <w:bCs/>
          <w:sz w:val="28"/>
          <w:szCs w:val="28"/>
        </w:rPr>
        <w:t> </w:t>
      </w:r>
      <w:r>
        <w:rPr>
          <w:rFonts w:ascii="Times New Roman" w:eastAsia="Times New Roman" w:hAnsi="Times New Roman" w:cs="Times New Roman"/>
          <w:b/>
          <w:bCs/>
          <w:sz w:val="28"/>
          <w:szCs w:val="28"/>
        </w:rPr>
        <w:t>П</w:t>
      </w:r>
      <w:r w:rsidR="002A2E40" w:rsidRPr="009A3818">
        <w:rPr>
          <w:rFonts w:ascii="Times New Roman" w:eastAsia="Times New Roman" w:hAnsi="Times New Roman" w:cs="Times New Roman"/>
          <w:b/>
          <w:bCs/>
          <w:sz w:val="28"/>
          <w:szCs w:val="28"/>
        </w:rPr>
        <w:t>.</w:t>
      </w:r>
      <w:r w:rsidR="00066049">
        <w:rPr>
          <w:rFonts w:ascii="Times New Roman" w:eastAsia="Times New Roman" w:hAnsi="Times New Roman" w:cs="Times New Roman"/>
          <w:b/>
          <w:bCs/>
          <w:sz w:val="28"/>
          <w:szCs w:val="28"/>
        </w:rPr>
        <w:t> </w:t>
      </w:r>
      <w:r>
        <w:rPr>
          <w:rFonts w:ascii="Times New Roman" w:eastAsia="Times New Roman" w:hAnsi="Times New Roman" w:cs="Times New Roman"/>
          <w:b/>
          <w:bCs/>
          <w:sz w:val="28"/>
          <w:szCs w:val="28"/>
        </w:rPr>
        <w:t>П</w:t>
      </w:r>
      <w:r w:rsidR="002A2E40" w:rsidRPr="009A3818">
        <w:rPr>
          <w:rFonts w:ascii="Times New Roman" w:eastAsia="Times New Roman" w:hAnsi="Times New Roman" w:cs="Times New Roman"/>
          <w:b/>
          <w:bCs/>
          <w:sz w:val="28"/>
          <w:szCs w:val="28"/>
        </w:rPr>
        <w:t>.</w:t>
      </w:r>
      <w:r w:rsidR="002A2E40" w:rsidRPr="009A3818">
        <w:rPr>
          <w:rFonts w:ascii="Times New Roman" w:eastAsia="Times New Roman" w:hAnsi="Times New Roman" w:cs="Times New Roman"/>
          <w:b/>
          <w:bCs/>
          <w:sz w:val="28"/>
          <w:szCs w:val="28"/>
        </w:rPr>
        <w:br/>
      </w:r>
      <w:r w:rsidR="00714D06">
        <w:rPr>
          <w:rFonts w:ascii="Times New Roman" w:eastAsia="Times New Roman" w:hAnsi="Times New Roman" w:cs="Times New Roman"/>
          <w:sz w:val="28"/>
          <w:szCs w:val="28"/>
        </w:rPr>
        <w:t>В</w:t>
      </w:r>
      <w:r w:rsidR="001B6E31" w:rsidRPr="009A3818">
        <w:rPr>
          <w:rFonts w:ascii="Times New Roman" w:eastAsia="Times New Roman" w:hAnsi="Times New Roman" w:cs="Times New Roman"/>
          <w:sz w:val="28"/>
          <w:szCs w:val="28"/>
        </w:rPr>
        <w:t xml:space="preserve">едущий </w:t>
      </w:r>
      <w:r w:rsidR="00635DEB" w:rsidRPr="009A3818">
        <w:rPr>
          <w:rFonts w:ascii="Times New Roman" w:eastAsia="Times New Roman" w:hAnsi="Times New Roman" w:cs="Times New Roman"/>
          <w:sz w:val="28"/>
          <w:szCs w:val="28"/>
        </w:rPr>
        <w:t xml:space="preserve">научный </w:t>
      </w:r>
      <w:r w:rsidR="001B6E31" w:rsidRPr="009A3818">
        <w:rPr>
          <w:rFonts w:ascii="Times New Roman" w:eastAsia="Times New Roman" w:hAnsi="Times New Roman" w:cs="Times New Roman"/>
          <w:sz w:val="28"/>
          <w:szCs w:val="28"/>
        </w:rPr>
        <w:t>сотрудник отдела исследований в области гражданского, экологического и социального права</w:t>
      </w:r>
      <w:r w:rsidR="002A2E40" w:rsidRPr="009A3818">
        <w:rPr>
          <w:rFonts w:ascii="Times New Roman" w:eastAsia="Times New Roman" w:hAnsi="Times New Roman" w:cs="Times New Roman"/>
          <w:sz w:val="28"/>
          <w:szCs w:val="28"/>
        </w:rPr>
        <w:t xml:space="preserve"> </w:t>
      </w:r>
      <w:r w:rsidR="00AE796B" w:rsidRPr="00811733">
        <w:rPr>
          <w:rFonts w:ascii="Times New Roman" w:eastAsia="Times New Roman" w:hAnsi="Times New Roman" w:cs="Times New Roman"/>
          <w:sz w:val="28"/>
          <w:szCs w:val="28"/>
        </w:rPr>
        <w:t>Института правовых исследований</w:t>
      </w:r>
      <w:r w:rsidR="00AE796B">
        <w:rPr>
          <w:rFonts w:ascii="Times New Roman" w:eastAsia="Times New Roman" w:hAnsi="Times New Roman" w:cs="Times New Roman"/>
          <w:sz w:val="28"/>
          <w:szCs w:val="28"/>
        </w:rPr>
        <w:t xml:space="preserve"> </w:t>
      </w:r>
      <w:r w:rsidR="002A2E40" w:rsidRPr="009A3818">
        <w:rPr>
          <w:rFonts w:ascii="Times New Roman" w:eastAsia="Times New Roman" w:hAnsi="Times New Roman" w:cs="Times New Roman"/>
          <w:sz w:val="28"/>
          <w:szCs w:val="28"/>
        </w:rPr>
        <w:t>Национального центра законодательства</w:t>
      </w:r>
      <w:r w:rsidR="00AE796B">
        <w:rPr>
          <w:rFonts w:ascii="Times New Roman" w:eastAsia="Times New Roman" w:hAnsi="Times New Roman" w:cs="Times New Roman"/>
          <w:sz w:val="28"/>
          <w:szCs w:val="28"/>
        </w:rPr>
        <w:t xml:space="preserve"> </w:t>
      </w:r>
      <w:r w:rsidR="002A2E40" w:rsidRPr="009A3818">
        <w:rPr>
          <w:rFonts w:ascii="Times New Roman" w:eastAsia="Times New Roman" w:hAnsi="Times New Roman" w:cs="Times New Roman"/>
          <w:sz w:val="28"/>
          <w:szCs w:val="28"/>
        </w:rPr>
        <w:t>и право</w:t>
      </w:r>
      <w:r w:rsidR="00D67445">
        <w:rPr>
          <w:rFonts w:ascii="Times New Roman" w:eastAsia="Times New Roman" w:hAnsi="Times New Roman" w:cs="Times New Roman"/>
          <w:sz w:val="28"/>
          <w:szCs w:val="28"/>
        </w:rPr>
        <w:t xml:space="preserve">вой информации </w:t>
      </w:r>
      <w:r w:rsidR="00D67445">
        <w:rPr>
          <w:rFonts w:ascii="Times New Roman" w:eastAsia="Times New Roman" w:hAnsi="Times New Roman" w:cs="Times New Roman"/>
          <w:sz w:val="28"/>
          <w:szCs w:val="28"/>
        </w:rPr>
        <w:br/>
      </w:r>
      <w:r w:rsidR="002A2E40" w:rsidRPr="009A3818">
        <w:rPr>
          <w:rFonts w:ascii="Times New Roman" w:eastAsia="Times New Roman" w:hAnsi="Times New Roman" w:cs="Times New Roman"/>
          <w:sz w:val="28"/>
          <w:szCs w:val="28"/>
        </w:rPr>
        <w:t>Республики Беларусь</w:t>
      </w:r>
      <w:r w:rsidR="001B6E31" w:rsidRPr="009A3818">
        <w:rPr>
          <w:rFonts w:ascii="Times New Roman" w:eastAsia="Times New Roman" w:hAnsi="Times New Roman" w:cs="Times New Roman"/>
          <w:sz w:val="28"/>
          <w:szCs w:val="28"/>
        </w:rPr>
        <w:t>, кандидат юридических наук, доцент</w:t>
      </w:r>
      <w:r w:rsidR="002A2E40" w:rsidRPr="009A3818">
        <w:rPr>
          <w:rFonts w:ascii="Times New Roman" w:eastAsia="Times New Roman" w:hAnsi="Times New Roman" w:cs="Times New Roman"/>
          <w:sz w:val="28"/>
          <w:szCs w:val="28"/>
        </w:rPr>
        <w:br/>
      </w:r>
    </w:p>
    <w:p w14:paraId="66A0BA84" w14:textId="1D28A8DB" w:rsidR="002A2E40" w:rsidRPr="009A3818" w:rsidRDefault="002A2E40" w:rsidP="00EF3124">
      <w:pPr>
        <w:spacing w:after="0" w:line="240" w:lineRule="auto"/>
        <w:ind w:firstLine="709"/>
        <w:jc w:val="both"/>
        <w:rPr>
          <w:rFonts w:ascii="Times New Roman" w:eastAsia="Times New Roman" w:hAnsi="Times New Roman" w:cs="Times New Roman"/>
          <w:sz w:val="28"/>
          <w:szCs w:val="28"/>
        </w:rPr>
      </w:pPr>
      <w:r w:rsidRPr="009A3818">
        <w:rPr>
          <w:rFonts w:ascii="Times New Roman" w:eastAsia="Times New Roman" w:hAnsi="Times New Roman" w:cs="Times New Roman"/>
          <w:sz w:val="28"/>
          <w:szCs w:val="28"/>
        </w:rPr>
        <w:t>Текст доклада.</w:t>
      </w:r>
      <w:r w:rsidR="007471F7" w:rsidRPr="009A3818">
        <w:rPr>
          <w:rFonts w:ascii="Times New Roman" w:eastAsia="Times New Roman" w:hAnsi="Times New Roman" w:cs="Times New Roman"/>
          <w:sz w:val="28"/>
          <w:szCs w:val="28"/>
        </w:rPr>
        <w:t xml:space="preserve"> </w:t>
      </w:r>
      <w:r w:rsidR="00EF3124" w:rsidRPr="005464FF">
        <w:rPr>
          <w:rFonts w:ascii="Times New Roman" w:hAnsi="Times New Roman" w:cs="Times New Roman"/>
          <w:sz w:val="28"/>
          <w:szCs w:val="28"/>
        </w:rPr>
        <w:t>И. И. Иванов</w:t>
      </w:r>
      <w:r w:rsidR="00EF3124" w:rsidRPr="009A3818">
        <w:rPr>
          <w:rFonts w:ascii="Times New Roman" w:eastAsia="Times New Roman" w:hAnsi="Times New Roman" w:cs="Times New Roman"/>
          <w:sz w:val="28"/>
          <w:szCs w:val="28"/>
        </w:rPr>
        <w:t xml:space="preserve"> </w:t>
      </w:r>
      <w:r w:rsidR="00EF3124" w:rsidRPr="005464FF">
        <w:rPr>
          <w:rFonts w:ascii="Times New Roman" w:hAnsi="Times New Roman" w:cs="Times New Roman"/>
          <w:sz w:val="28"/>
          <w:szCs w:val="28"/>
        </w:rPr>
        <w:t>12</w:t>
      </w:r>
      <w:r w:rsidR="00EF3124">
        <w:rPr>
          <w:rFonts w:ascii="Times New Roman" w:hAnsi="Times New Roman" w:cs="Times New Roman"/>
          <w:sz w:val="28"/>
          <w:szCs w:val="28"/>
        </w:rPr>
        <w:t> </w:t>
      </w:r>
      <w:r w:rsidR="00EF3124" w:rsidRPr="005464FF">
        <w:rPr>
          <w:rFonts w:ascii="Times New Roman" w:hAnsi="Times New Roman" w:cs="Times New Roman"/>
          <w:sz w:val="28"/>
          <w:szCs w:val="28"/>
        </w:rPr>
        <w:t>марта 20</w:t>
      </w:r>
      <w:r w:rsidR="00EF3124">
        <w:rPr>
          <w:rFonts w:ascii="Times New Roman" w:hAnsi="Times New Roman" w:cs="Times New Roman"/>
          <w:sz w:val="28"/>
          <w:szCs w:val="28"/>
        </w:rPr>
        <w:t>2</w:t>
      </w:r>
      <w:r w:rsidR="007400FB" w:rsidRPr="007A1BAE">
        <w:rPr>
          <w:rFonts w:ascii="Times New Roman" w:hAnsi="Times New Roman" w:cs="Times New Roman"/>
          <w:sz w:val="28"/>
          <w:szCs w:val="28"/>
        </w:rPr>
        <w:t>6</w:t>
      </w:r>
      <w:r w:rsidR="00EF3124" w:rsidRPr="005464FF">
        <w:rPr>
          <w:rFonts w:ascii="Times New Roman" w:hAnsi="Times New Roman" w:cs="Times New Roman"/>
          <w:sz w:val="28"/>
          <w:szCs w:val="28"/>
        </w:rPr>
        <w:t> г</w:t>
      </w:r>
      <w:r w:rsidR="00EF3124">
        <w:rPr>
          <w:rFonts w:ascii="Times New Roman" w:hAnsi="Times New Roman" w:cs="Times New Roman"/>
          <w:sz w:val="28"/>
          <w:szCs w:val="28"/>
        </w:rPr>
        <w:t>.</w:t>
      </w:r>
      <w:r w:rsidR="00EF3124" w:rsidRPr="009A3818">
        <w:rPr>
          <w:rFonts w:ascii="Times New Roman" w:eastAsia="Times New Roman" w:hAnsi="Times New Roman" w:cs="Times New Roman"/>
          <w:sz w:val="28"/>
          <w:szCs w:val="28"/>
        </w:rPr>
        <w:t xml:space="preserve"> </w:t>
      </w:r>
      <w:r w:rsidR="007471F7" w:rsidRPr="009A3818">
        <w:rPr>
          <w:rFonts w:ascii="Times New Roman" w:eastAsia="Times New Roman" w:hAnsi="Times New Roman" w:cs="Times New Roman"/>
          <w:sz w:val="28"/>
          <w:szCs w:val="28"/>
        </w:rPr>
        <w:t>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w:t>
      </w:r>
    </w:p>
    <w:p w14:paraId="3F204FAA" w14:textId="77777777" w:rsidR="00714D06" w:rsidRDefault="00714D06" w:rsidP="00714D06">
      <w:pPr>
        <w:spacing w:after="0" w:line="240" w:lineRule="auto"/>
        <w:jc w:val="center"/>
        <w:rPr>
          <w:rFonts w:ascii="Times New Roman" w:eastAsia="Times New Roman" w:hAnsi="Times New Roman" w:cs="Times New Roman"/>
          <w:b/>
          <w:bCs/>
          <w:sz w:val="28"/>
          <w:szCs w:val="28"/>
        </w:rPr>
      </w:pPr>
    </w:p>
    <w:p w14:paraId="559D144F" w14:textId="77777777" w:rsidR="002A2E40" w:rsidRDefault="002A2E40" w:rsidP="00714D06">
      <w:pPr>
        <w:spacing w:after="0" w:line="240" w:lineRule="auto"/>
        <w:jc w:val="center"/>
        <w:rPr>
          <w:rFonts w:ascii="Times New Roman" w:eastAsia="Times New Roman" w:hAnsi="Times New Roman" w:cs="Times New Roman"/>
          <w:b/>
          <w:bCs/>
          <w:sz w:val="28"/>
          <w:szCs w:val="28"/>
        </w:rPr>
      </w:pPr>
      <w:r w:rsidRPr="00714D06">
        <w:rPr>
          <w:rFonts w:ascii="Times New Roman" w:eastAsia="Times New Roman" w:hAnsi="Times New Roman" w:cs="Times New Roman"/>
          <w:b/>
          <w:bCs/>
          <w:sz w:val="28"/>
          <w:szCs w:val="28"/>
        </w:rPr>
        <w:t>Список цитированных источников</w:t>
      </w:r>
    </w:p>
    <w:p w14:paraId="0620F597" w14:textId="77777777" w:rsidR="00714D06" w:rsidRPr="00714D06" w:rsidRDefault="00714D06" w:rsidP="00714D06">
      <w:pPr>
        <w:spacing w:after="0" w:line="240" w:lineRule="auto"/>
        <w:jc w:val="center"/>
        <w:rPr>
          <w:rFonts w:ascii="Times New Roman" w:eastAsia="Times New Roman" w:hAnsi="Times New Roman" w:cs="Times New Roman"/>
          <w:b/>
          <w:bCs/>
          <w:sz w:val="28"/>
          <w:szCs w:val="28"/>
        </w:rPr>
      </w:pPr>
    </w:p>
    <w:p w14:paraId="397A61FF" w14:textId="77777777" w:rsidR="00714D06" w:rsidRDefault="00714D06" w:rsidP="00714D06">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14:paraId="4096032F" w14:textId="0C63A3B6" w:rsidR="00706398" w:rsidRPr="009A3818" w:rsidRDefault="00706398" w:rsidP="00714D06">
      <w:pPr>
        <w:spacing w:after="0" w:line="240" w:lineRule="auto"/>
        <w:rPr>
          <w:rFonts w:ascii="Times New Roman" w:hAnsi="Times New Roman" w:cs="Times New Roman"/>
          <w:sz w:val="28"/>
          <w:szCs w:val="28"/>
        </w:rPr>
      </w:pPr>
      <w:r>
        <w:rPr>
          <w:rFonts w:ascii="Times New Roman" w:hAnsi="Times New Roman" w:cs="Times New Roman"/>
          <w:sz w:val="28"/>
          <w:szCs w:val="28"/>
        </w:rPr>
        <w:t>2.</w:t>
      </w:r>
    </w:p>
    <w:sectPr w:rsidR="00706398" w:rsidRPr="009A3818" w:rsidSect="008E09D9">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001" w14:textId="77777777" w:rsidR="00037FDF" w:rsidRDefault="00037FDF" w:rsidP="00FB333B">
      <w:pPr>
        <w:spacing w:after="0" w:line="240" w:lineRule="auto"/>
      </w:pPr>
      <w:r>
        <w:separator/>
      </w:r>
    </w:p>
  </w:endnote>
  <w:endnote w:type="continuationSeparator" w:id="0">
    <w:p w14:paraId="7642DB02" w14:textId="77777777" w:rsidR="00037FDF" w:rsidRDefault="00037FDF" w:rsidP="00FB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24AB" w14:textId="77777777" w:rsidR="00037FDF" w:rsidRDefault="00037FDF" w:rsidP="00FB333B">
      <w:pPr>
        <w:spacing w:after="0" w:line="240" w:lineRule="auto"/>
      </w:pPr>
      <w:r>
        <w:separator/>
      </w:r>
    </w:p>
  </w:footnote>
  <w:footnote w:type="continuationSeparator" w:id="0">
    <w:p w14:paraId="058DDEBB" w14:textId="77777777" w:rsidR="00037FDF" w:rsidRDefault="00037FDF" w:rsidP="00FB3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AF4"/>
    <w:multiLevelType w:val="hybridMultilevel"/>
    <w:tmpl w:val="E62E1444"/>
    <w:lvl w:ilvl="0" w:tplc="04190001">
      <w:start w:val="1"/>
      <w:numFmt w:val="bullet"/>
      <w:lvlText w:val=""/>
      <w:lvlJc w:val="left"/>
      <w:pPr>
        <w:ind w:left="1069" w:hanging="360"/>
      </w:pPr>
      <w:rPr>
        <w:rFonts w:ascii="Symbol" w:hAnsi="Symbol"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29B54E7E"/>
    <w:multiLevelType w:val="hybridMultilevel"/>
    <w:tmpl w:val="BBF8CFA8"/>
    <w:lvl w:ilvl="0" w:tplc="76A4F80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39DE3F08"/>
    <w:multiLevelType w:val="hybridMultilevel"/>
    <w:tmpl w:val="2864F35A"/>
    <w:lvl w:ilvl="0" w:tplc="2000000F">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55A96A4D"/>
    <w:multiLevelType w:val="hybridMultilevel"/>
    <w:tmpl w:val="CF9E9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A260B9"/>
    <w:multiLevelType w:val="hybridMultilevel"/>
    <w:tmpl w:val="DD0E2652"/>
    <w:lvl w:ilvl="0" w:tplc="0419000B">
      <w:start w:val="1"/>
      <w:numFmt w:val="bullet"/>
      <w:lvlText w:val=""/>
      <w:lvlJc w:val="left"/>
      <w:pPr>
        <w:ind w:left="1069" w:hanging="360"/>
      </w:pPr>
      <w:rPr>
        <w:rFonts w:ascii="Wingdings" w:hAnsi="Wingding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62E665F3"/>
    <w:multiLevelType w:val="hybridMultilevel"/>
    <w:tmpl w:val="EC4E02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A034784"/>
    <w:multiLevelType w:val="multilevel"/>
    <w:tmpl w:val="AC4E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946FA"/>
    <w:multiLevelType w:val="hybridMultilevel"/>
    <w:tmpl w:val="70CE3220"/>
    <w:lvl w:ilvl="0" w:tplc="957C20D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84373549">
    <w:abstractNumId w:val="6"/>
  </w:num>
  <w:num w:numId="2" w16cid:durableId="1801847909">
    <w:abstractNumId w:val="7"/>
  </w:num>
  <w:num w:numId="3" w16cid:durableId="548226585">
    <w:abstractNumId w:val="3"/>
  </w:num>
  <w:num w:numId="4" w16cid:durableId="384377028">
    <w:abstractNumId w:val="5"/>
  </w:num>
  <w:num w:numId="5" w16cid:durableId="613708391">
    <w:abstractNumId w:val="1"/>
  </w:num>
  <w:num w:numId="6" w16cid:durableId="654795736">
    <w:abstractNumId w:val="0"/>
  </w:num>
  <w:num w:numId="7" w16cid:durableId="200481212">
    <w:abstractNumId w:val="4"/>
  </w:num>
  <w:num w:numId="8" w16cid:durableId="34649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40"/>
    <w:rsid w:val="00001BF0"/>
    <w:rsid w:val="00016C8A"/>
    <w:rsid w:val="00037FDF"/>
    <w:rsid w:val="00063696"/>
    <w:rsid w:val="00066049"/>
    <w:rsid w:val="0008058D"/>
    <w:rsid w:val="000B2E35"/>
    <w:rsid w:val="000D5297"/>
    <w:rsid w:val="00113B92"/>
    <w:rsid w:val="00140689"/>
    <w:rsid w:val="00145092"/>
    <w:rsid w:val="00161A62"/>
    <w:rsid w:val="00162462"/>
    <w:rsid w:val="00177E88"/>
    <w:rsid w:val="00190881"/>
    <w:rsid w:val="001B6E31"/>
    <w:rsid w:val="001D235A"/>
    <w:rsid w:val="001D2788"/>
    <w:rsid w:val="001D5EA7"/>
    <w:rsid w:val="002227E3"/>
    <w:rsid w:val="00234DA6"/>
    <w:rsid w:val="00252822"/>
    <w:rsid w:val="00260686"/>
    <w:rsid w:val="002731F6"/>
    <w:rsid w:val="00280A1D"/>
    <w:rsid w:val="002846EF"/>
    <w:rsid w:val="002A16D8"/>
    <w:rsid w:val="002A2E40"/>
    <w:rsid w:val="00313CB3"/>
    <w:rsid w:val="003453AC"/>
    <w:rsid w:val="003476DE"/>
    <w:rsid w:val="00357D4E"/>
    <w:rsid w:val="003638A2"/>
    <w:rsid w:val="003E6D08"/>
    <w:rsid w:val="00426B62"/>
    <w:rsid w:val="00441B5C"/>
    <w:rsid w:val="00441B65"/>
    <w:rsid w:val="00460F11"/>
    <w:rsid w:val="00466D4F"/>
    <w:rsid w:val="004932CE"/>
    <w:rsid w:val="004C1AB5"/>
    <w:rsid w:val="004D3BC0"/>
    <w:rsid w:val="004E11B4"/>
    <w:rsid w:val="00527098"/>
    <w:rsid w:val="005464FF"/>
    <w:rsid w:val="00564702"/>
    <w:rsid w:val="00581EAF"/>
    <w:rsid w:val="0059707A"/>
    <w:rsid w:val="005C38BA"/>
    <w:rsid w:val="00630AAB"/>
    <w:rsid w:val="00635DEB"/>
    <w:rsid w:val="00647D0A"/>
    <w:rsid w:val="00674236"/>
    <w:rsid w:val="00676AB2"/>
    <w:rsid w:val="00691A50"/>
    <w:rsid w:val="006B566E"/>
    <w:rsid w:val="00700965"/>
    <w:rsid w:val="00706398"/>
    <w:rsid w:val="00706EE1"/>
    <w:rsid w:val="00714D06"/>
    <w:rsid w:val="00727F51"/>
    <w:rsid w:val="00737E54"/>
    <w:rsid w:val="007400FB"/>
    <w:rsid w:val="007471F7"/>
    <w:rsid w:val="00773189"/>
    <w:rsid w:val="00786739"/>
    <w:rsid w:val="00793CDB"/>
    <w:rsid w:val="007A1BAE"/>
    <w:rsid w:val="007A65F1"/>
    <w:rsid w:val="007E33AB"/>
    <w:rsid w:val="007E55AF"/>
    <w:rsid w:val="00811733"/>
    <w:rsid w:val="00833E1B"/>
    <w:rsid w:val="00857FF4"/>
    <w:rsid w:val="0087441D"/>
    <w:rsid w:val="00874D2F"/>
    <w:rsid w:val="008803BA"/>
    <w:rsid w:val="008809A8"/>
    <w:rsid w:val="008E09D9"/>
    <w:rsid w:val="008E471F"/>
    <w:rsid w:val="008F248F"/>
    <w:rsid w:val="0093281D"/>
    <w:rsid w:val="009525F8"/>
    <w:rsid w:val="0097254E"/>
    <w:rsid w:val="00991635"/>
    <w:rsid w:val="009A3818"/>
    <w:rsid w:val="009B3593"/>
    <w:rsid w:val="009E4A96"/>
    <w:rsid w:val="00A2183B"/>
    <w:rsid w:val="00A32929"/>
    <w:rsid w:val="00AA385B"/>
    <w:rsid w:val="00AA6F25"/>
    <w:rsid w:val="00AC42CD"/>
    <w:rsid w:val="00AE796B"/>
    <w:rsid w:val="00B241AA"/>
    <w:rsid w:val="00B42DED"/>
    <w:rsid w:val="00B460FF"/>
    <w:rsid w:val="00B773A6"/>
    <w:rsid w:val="00B9293F"/>
    <w:rsid w:val="00B97F12"/>
    <w:rsid w:val="00BA32E7"/>
    <w:rsid w:val="00BA6776"/>
    <w:rsid w:val="00BC6D2E"/>
    <w:rsid w:val="00C56F0A"/>
    <w:rsid w:val="00C60CAA"/>
    <w:rsid w:val="00C61766"/>
    <w:rsid w:val="00C80096"/>
    <w:rsid w:val="00CA3CA1"/>
    <w:rsid w:val="00CC36D3"/>
    <w:rsid w:val="00CC41CC"/>
    <w:rsid w:val="00CD2A91"/>
    <w:rsid w:val="00CE1F1E"/>
    <w:rsid w:val="00D0624D"/>
    <w:rsid w:val="00D21A07"/>
    <w:rsid w:val="00D67445"/>
    <w:rsid w:val="00D87ADD"/>
    <w:rsid w:val="00D936FA"/>
    <w:rsid w:val="00E0157E"/>
    <w:rsid w:val="00E07EAD"/>
    <w:rsid w:val="00E15951"/>
    <w:rsid w:val="00E71A8F"/>
    <w:rsid w:val="00E7466F"/>
    <w:rsid w:val="00E75543"/>
    <w:rsid w:val="00E7583E"/>
    <w:rsid w:val="00E761CA"/>
    <w:rsid w:val="00EA5A84"/>
    <w:rsid w:val="00EA6423"/>
    <w:rsid w:val="00ED73BA"/>
    <w:rsid w:val="00EE0EC6"/>
    <w:rsid w:val="00EE4587"/>
    <w:rsid w:val="00EF3124"/>
    <w:rsid w:val="00F16CB7"/>
    <w:rsid w:val="00F35D03"/>
    <w:rsid w:val="00F6212F"/>
    <w:rsid w:val="00F957B0"/>
    <w:rsid w:val="00FA31A8"/>
    <w:rsid w:val="00FB333B"/>
    <w:rsid w:val="00FC515A"/>
    <w:rsid w:val="00FF6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4A21"/>
  <w15:docId w15:val="{F6E7FB78-6DF8-4DD6-994A-ECE0D6CD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66E"/>
  </w:style>
  <w:style w:type="paragraph" w:styleId="1">
    <w:name w:val="heading 1"/>
    <w:basedOn w:val="a"/>
    <w:link w:val="10"/>
    <w:uiPriority w:val="9"/>
    <w:qFormat/>
    <w:rsid w:val="002A2E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E40"/>
    <w:rPr>
      <w:rFonts w:ascii="Times New Roman" w:eastAsia="Times New Roman" w:hAnsi="Times New Roman" w:cs="Times New Roman"/>
      <w:b/>
      <w:bCs/>
      <w:kern w:val="36"/>
      <w:sz w:val="48"/>
      <w:szCs w:val="48"/>
    </w:rPr>
  </w:style>
  <w:style w:type="paragraph" w:styleId="a3">
    <w:name w:val="Normal (Web)"/>
    <w:basedOn w:val="a"/>
    <w:uiPriority w:val="99"/>
    <w:unhideWhenUsed/>
    <w:rsid w:val="002A2E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A2E40"/>
    <w:rPr>
      <w:b/>
      <w:bCs/>
    </w:rPr>
  </w:style>
  <w:style w:type="character" w:styleId="a5">
    <w:name w:val="Hyperlink"/>
    <w:basedOn w:val="a0"/>
    <w:uiPriority w:val="99"/>
    <w:unhideWhenUsed/>
    <w:rsid w:val="002A2E40"/>
    <w:rPr>
      <w:color w:val="0000FF"/>
      <w:u w:val="single"/>
    </w:rPr>
  </w:style>
  <w:style w:type="character" w:styleId="a6">
    <w:name w:val="Emphasis"/>
    <w:basedOn w:val="a0"/>
    <w:uiPriority w:val="20"/>
    <w:qFormat/>
    <w:rsid w:val="002A2E40"/>
    <w:rPr>
      <w:i/>
      <w:iCs/>
    </w:rPr>
  </w:style>
  <w:style w:type="character" w:styleId="a7">
    <w:name w:val="annotation reference"/>
    <w:basedOn w:val="a0"/>
    <w:uiPriority w:val="99"/>
    <w:semiHidden/>
    <w:unhideWhenUsed/>
    <w:rsid w:val="008809A8"/>
    <w:rPr>
      <w:sz w:val="16"/>
      <w:szCs w:val="16"/>
    </w:rPr>
  </w:style>
  <w:style w:type="paragraph" w:styleId="a8">
    <w:name w:val="annotation text"/>
    <w:basedOn w:val="a"/>
    <w:link w:val="a9"/>
    <w:uiPriority w:val="99"/>
    <w:semiHidden/>
    <w:unhideWhenUsed/>
    <w:rsid w:val="008809A8"/>
    <w:pPr>
      <w:spacing w:line="240" w:lineRule="auto"/>
    </w:pPr>
    <w:rPr>
      <w:sz w:val="20"/>
      <w:szCs w:val="20"/>
    </w:rPr>
  </w:style>
  <w:style w:type="character" w:customStyle="1" w:styleId="a9">
    <w:name w:val="Текст примечания Знак"/>
    <w:basedOn w:val="a0"/>
    <w:link w:val="a8"/>
    <w:uiPriority w:val="99"/>
    <w:semiHidden/>
    <w:rsid w:val="008809A8"/>
    <w:rPr>
      <w:sz w:val="20"/>
      <w:szCs w:val="20"/>
    </w:rPr>
  </w:style>
  <w:style w:type="paragraph" w:styleId="aa">
    <w:name w:val="annotation subject"/>
    <w:basedOn w:val="a8"/>
    <w:next w:val="a8"/>
    <w:link w:val="ab"/>
    <w:uiPriority w:val="99"/>
    <w:semiHidden/>
    <w:unhideWhenUsed/>
    <w:rsid w:val="008809A8"/>
    <w:rPr>
      <w:b/>
      <w:bCs/>
    </w:rPr>
  </w:style>
  <w:style w:type="character" w:customStyle="1" w:styleId="ab">
    <w:name w:val="Тема примечания Знак"/>
    <w:basedOn w:val="a9"/>
    <w:link w:val="aa"/>
    <w:uiPriority w:val="99"/>
    <w:semiHidden/>
    <w:rsid w:val="008809A8"/>
    <w:rPr>
      <w:b/>
      <w:bCs/>
      <w:sz w:val="20"/>
      <w:szCs w:val="20"/>
    </w:rPr>
  </w:style>
  <w:style w:type="character" w:customStyle="1" w:styleId="11">
    <w:name w:val="Неразрешенное упоминание1"/>
    <w:basedOn w:val="a0"/>
    <w:uiPriority w:val="99"/>
    <w:semiHidden/>
    <w:unhideWhenUsed/>
    <w:rsid w:val="002227E3"/>
    <w:rPr>
      <w:color w:val="605E5C"/>
      <w:shd w:val="clear" w:color="auto" w:fill="E1DFDD"/>
    </w:rPr>
  </w:style>
  <w:style w:type="paragraph" w:customStyle="1" w:styleId="Default">
    <w:name w:val="Default"/>
    <w:rsid w:val="00C56F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yout">
    <w:name w:val="layout"/>
    <w:basedOn w:val="a0"/>
    <w:rsid w:val="00260686"/>
  </w:style>
  <w:style w:type="character" w:styleId="ac">
    <w:name w:val="FollowedHyperlink"/>
    <w:basedOn w:val="a0"/>
    <w:uiPriority w:val="99"/>
    <w:semiHidden/>
    <w:unhideWhenUsed/>
    <w:rsid w:val="00FB333B"/>
    <w:rPr>
      <w:color w:val="954F72" w:themeColor="followedHyperlink"/>
      <w:u w:val="single"/>
    </w:rPr>
  </w:style>
  <w:style w:type="paragraph" w:styleId="ad">
    <w:name w:val="footnote text"/>
    <w:basedOn w:val="a"/>
    <w:link w:val="ae"/>
    <w:uiPriority w:val="99"/>
    <w:semiHidden/>
    <w:unhideWhenUsed/>
    <w:rsid w:val="00FB333B"/>
    <w:pPr>
      <w:spacing w:after="0" w:line="240" w:lineRule="auto"/>
    </w:pPr>
    <w:rPr>
      <w:sz w:val="20"/>
      <w:szCs w:val="20"/>
    </w:rPr>
  </w:style>
  <w:style w:type="character" w:customStyle="1" w:styleId="ae">
    <w:name w:val="Текст сноски Знак"/>
    <w:basedOn w:val="a0"/>
    <w:link w:val="ad"/>
    <w:uiPriority w:val="99"/>
    <w:semiHidden/>
    <w:rsid w:val="00FB333B"/>
    <w:rPr>
      <w:sz w:val="20"/>
      <w:szCs w:val="20"/>
    </w:rPr>
  </w:style>
  <w:style w:type="character" w:styleId="af">
    <w:name w:val="footnote reference"/>
    <w:basedOn w:val="a0"/>
    <w:uiPriority w:val="99"/>
    <w:semiHidden/>
    <w:unhideWhenUsed/>
    <w:rsid w:val="00FB333B"/>
    <w:rPr>
      <w:vertAlign w:val="superscript"/>
    </w:rPr>
  </w:style>
  <w:style w:type="paragraph" w:styleId="af0">
    <w:name w:val="Balloon Text"/>
    <w:basedOn w:val="a"/>
    <w:link w:val="af1"/>
    <w:uiPriority w:val="99"/>
    <w:semiHidden/>
    <w:unhideWhenUsed/>
    <w:rsid w:val="00E758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7583E"/>
    <w:rPr>
      <w:rFonts w:ascii="Segoe UI" w:hAnsi="Segoe UI" w:cs="Segoe UI"/>
      <w:sz w:val="18"/>
      <w:szCs w:val="18"/>
    </w:rPr>
  </w:style>
  <w:style w:type="character" w:customStyle="1" w:styleId="2">
    <w:name w:val="Неразрешенное упоминание2"/>
    <w:basedOn w:val="a0"/>
    <w:uiPriority w:val="99"/>
    <w:semiHidden/>
    <w:unhideWhenUsed/>
    <w:rsid w:val="00EF3124"/>
    <w:rPr>
      <w:color w:val="605E5C"/>
      <w:shd w:val="clear" w:color="auto" w:fill="E1DFDD"/>
    </w:rPr>
  </w:style>
  <w:style w:type="character" w:customStyle="1" w:styleId="number">
    <w:name w:val="number"/>
    <w:rsid w:val="00CC41CC"/>
    <w:rPr>
      <w:rFonts w:ascii="Times New Roman" w:hAnsi="Times New Roman" w:cs="Times New Roman" w:hint="default"/>
    </w:rPr>
  </w:style>
  <w:style w:type="paragraph" w:styleId="af2">
    <w:name w:val="Revision"/>
    <w:hidden/>
    <w:uiPriority w:val="99"/>
    <w:semiHidden/>
    <w:rsid w:val="00706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341">
      <w:bodyDiv w:val="1"/>
      <w:marLeft w:val="0"/>
      <w:marRight w:val="0"/>
      <w:marTop w:val="0"/>
      <w:marBottom w:val="0"/>
      <w:divBdr>
        <w:top w:val="none" w:sz="0" w:space="0" w:color="auto"/>
        <w:left w:val="none" w:sz="0" w:space="0" w:color="auto"/>
        <w:bottom w:val="none" w:sz="0" w:space="0" w:color="auto"/>
        <w:right w:val="none" w:sz="0" w:space="0" w:color="auto"/>
      </w:divBdr>
      <w:divsChild>
        <w:div w:id="511919939">
          <w:marLeft w:val="0"/>
          <w:marRight w:val="0"/>
          <w:marTop w:val="0"/>
          <w:marBottom w:val="0"/>
          <w:divBdr>
            <w:top w:val="none" w:sz="0" w:space="0" w:color="auto"/>
            <w:left w:val="none" w:sz="0" w:space="0" w:color="auto"/>
            <w:bottom w:val="none" w:sz="0" w:space="0" w:color="auto"/>
            <w:right w:val="none" w:sz="0" w:space="0" w:color="auto"/>
          </w:divBdr>
          <w:divsChild>
            <w:div w:id="188956310">
              <w:marLeft w:val="0"/>
              <w:marRight w:val="0"/>
              <w:marTop w:val="0"/>
              <w:marBottom w:val="0"/>
              <w:divBdr>
                <w:top w:val="none" w:sz="0" w:space="0" w:color="auto"/>
                <w:left w:val="none" w:sz="0" w:space="0" w:color="auto"/>
                <w:bottom w:val="none" w:sz="0" w:space="0" w:color="auto"/>
                <w:right w:val="none" w:sz="0" w:space="0" w:color="auto"/>
              </w:divBdr>
              <w:divsChild>
                <w:div w:id="19223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2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EE52-9A8D-436E-B7CF-BC35029B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Станкевич Оксана Генриховна</dc:creator>
  <cp:keywords/>
  <dc:description/>
  <cp:lastModifiedBy>Редакция "Право.by"-1</cp:lastModifiedBy>
  <cp:revision>9</cp:revision>
  <cp:lastPrinted>2026-03-27T07:34:00Z</cp:lastPrinted>
  <dcterms:created xsi:type="dcterms:W3CDTF">2025-02-26T14:42:00Z</dcterms:created>
  <dcterms:modified xsi:type="dcterms:W3CDTF">2026-03-27T07:34:00Z</dcterms:modified>
</cp:coreProperties>
</file>