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7C" w:rsidRDefault="00F57A7C" w:rsidP="006A34FE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2550"/>
      </w:tblGrid>
      <w:tr w:rsidR="00F57A7C">
        <w:tc>
          <w:tcPr>
            <w:tcW w:w="36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A7C" w:rsidRDefault="00F57A7C">
            <w:pPr>
              <w:pStyle w:val="newncpi"/>
            </w:pPr>
            <w: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A7C" w:rsidRDefault="00F57A7C">
            <w:pPr>
              <w:pStyle w:val="capu1"/>
            </w:pPr>
            <w:r>
              <w:t>УТВЕРЖДЕНО</w:t>
            </w:r>
          </w:p>
          <w:p w:rsidR="00F57A7C" w:rsidRDefault="00F57A7C">
            <w:pPr>
              <w:pStyle w:val="cap1"/>
            </w:pPr>
            <w:r>
              <w:t xml:space="preserve">Приказ директора </w:t>
            </w:r>
            <w:r>
              <w:br/>
              <w:t xml:space="preserve">Национального центра </w:t>
            </w:r>
            <w:r>
              <w:br/>
              <w:t xml:space="preserve">законодательства и </w:t>
            </w:r>
            <w:r>
              <w:br/>
              <w:t xml:space="preserve">правовой информации </w:t>
            </w:r>
            <w:r>
              <w:br/>
              <w:t>Республики Беларусь</w:t>
            </w:r>
            <w:r>
              <w:br/>
              <w:t>16.09.2024 № 109</w:t>
            </w:r>
          </w:p>
        </w:tc>
      </w:tr>
    </w:tbl>
    <w:p w:rsidR="00F57A7C" w:rsidRDefault="00F57A7C">
      <w:pPr>
        <w:pStyle w:val="newncpi0"/>
      </w:pPr>
      <w:r>
        <w:t> </w:t>
      </w:r>
    </w:p>
    <w:p w:rsidR="00F57A7C" w:rsidRDefault="00F57A7C" w:rsidP="00B72EA8">
      <w:pPr>
        <w:pStyle w:val="titleu"/>
        <w:ind w:right="2267"/>
      </w:pPr>
      <w:r>
        <w:t>МЕТОДИЧЕСКИЕ РЕКОМЕНДАЦИИ</w:t>
      </w:r>
      <w:r>
        <w:br/>
        <w:t>по проведению аналитических исследований состояния, тенденций</w:t>
      </w:r>
      <w:r w:rsidR="00B72EA8">
        <w:t xml:space="preserve"> развития и практики применения </w:t>
      </w:r>
      <w:r>
        <w:t>законодательства, сравнительно-правовых исследований законодательства Республики Беларусь и иностранных государств</w:t>
      </w:r>
    </w:p>
    <w:p w:rsidR="00F57A7C" w:rsidRDefault="00F57A7C">
      <w:pPr>
        <w:pStyle w:val="chapter"/>
      </w:pPr>
      <w:r>
        <w:t>ГЛАВА 1</w:t>
      </w:r>
      <w:r>
        <w:br/>
        <w:t>ОБЩИЕ ПОЛОЖЕНИЯ</w:t>
      </w:r>
    </w:p>
    <w:p w:rsidR="00F57A7C" w:rsidRDefault="00F57A7C">
      <w:pPr>
        <w:pStyle w:val="point"/>
      </w:pPr>
      <w:r>
        <w:t>1. Настоящие Методические рекомендации определяют порядок организации и проведения аналитических исследований состояния, тенденций развития и практики применения законодательства, сравнительно-правовых исследований законодательства Республики Беларусь и иностранных государств (далее – аналитические исследования) работниками НЦЗПИ.</w:t>
      </w:r>
    </w:p>
    <w:p w:rsidR="00F57A7C" w:rsidRDefault="00F57A7C">
      <w:pPr>
        <w:pStyle w:val="point"/>
      </w:pPr>
      <w:r>
        <w:t>2. Аналитические исследования проводятся для обеспечения нормотворческой деятельности.</w:t>
      </w:r>
    </w:p>
    <w:p w:rsidR="00F57A7C" w:rsidRDefault="00F57A7C">
      <w:pPr>
        <w:pStyle w:val="newncpi"/>
      </w:pPr>
      <w:r>
        <w:t>Аналитические исследования могут проводиться:</w:t>
      </w:r>
    </w:p>
    <w:p w:rsidR="00F57A7C" w:rsidRDefault="00F57A7C">
      <w:pPr>
        <w:pStyle w:val="newncpi"/>
      </w:pPr>
      <w:r>
        <w:t>при подготовке законопроектов (концепций законопроектов), проектов правовых актов Президента Республики Беларусь и Администрации Президента Республики Беларусь, проектов иных правовых актов, международных договоров Республики Беларусь и иных международно-правовых актов, содержащих обязательства Республики Беларусь;</w:t>
      </w:r>
    </w:p>
    <w:p w:rsidR="00F57A7C" w:rsidRDefault="00F57A7C">
      <w:pPr>
        <w:pStyle w:val="newncpi"/>
      </w:pPr>
      <w:r>
        <w:t>при подготовке проектов планов подготовки проектов законодательных актов;</w:t>
      </w:r>
    </w:p>
    <w:p w:rsidR="00F57A7C" w:rsidRDefault="00F57A7C">
      <w:pPr>
        <w:pStyle w:val="newncpi"/>
      </w:pPr>
      <w:r>
        <w:t>по поручению Президента Республики Беларусь или Администрации Президента Республики Беларусь;</w:t>
      </w:r>
    </w:p>
    <w:p w:rsidR="00F57A7C" w:rsidRDefault="00F57A7C">
      <w:pPr>
        <w:pStyle w:val="newncpi"/>
      </w:pPr>
      <w:r>
        <w:t>на основе заключенных договоров;</w:t>
      </w:r>
    </w:p>
    <w:p w:rsidR="00F57A7C" w:rsidRDefault="00F57A7C">
      <w:pPr>
        <w:pStyle w:val="newncpi"/>
      </w:pPr>
      <w:r>
        <w:t>по поручению директора НЦЗПИ, заместителей директора НЦЗПИ, руководителей структурных подразделений НЦЗПИ;</w:t>
      </w:r>
    </w:p>
    <w:p w:rsidR="00F57A7C" w:rsidRDefault="00F57A7C">
      <w:pPr>
        <w:pStyle w:val="newncpi"/>
      </w:pPr>
      <w:r>
        <w:t>в соответствии с ежегодными планами работы НЦЗПИ или его структурных подразделений.</w:t>
      </w:r>
    </w:p>
    <w:p w:rsidR="00F57A7C" w:rsidRDefault="00F57A7C">
      <w:pPr>
        <w:pStyle w:val="point"/>
      </w:pPr>
      <w:r>
        <w:t>3. Аналитическое исследование предполагает изучение и анализ фактического состояния и тенденций правового регулирования исследуемой сферы общественных отношений в законодательстве Республики Беларусь и иностранных государств, а также международных договоров и иных международно-правовых актов в целях:</w:t>
      </w:r>
    </w:p>
    <w:p w:rsidR="00F57A7C" w:rsidRDefault="00F57A7C">
      <w:pPr>
        <w:pStyle w:val="newncpi"/>
      </w:pPr>
      <w:r>
        <w:t>выявления необходимости совершенствования законодательства и выработки конструктивных предложений по его корректировке;</w:t>
      </w:r>
    </w:p>
    <w:p w:rsidR="00F57A7C" w:rsidRDefault="00F57A7C">
      <w:pPr>
        <w:pStyle w:val="newncpi"/>
      </w:pPr>
      <w:r>
        <w:t>изучения возможности (целесообразности) заимствования зарубежного опыта правотворческой и правоприменительной деятельности в решении исследуемых проблем;</w:t>
      </w:r>
    </w:p>
    <w:p w:rsidR="00F57A7C" w:rsidRDefault="00F57A7C">
      <w:pPr>
        <w:pStyle w:val="newncpi"/>
      </w:pPr>
      <w:r>
        <w:t>определения способа заимствования (полного или частичного) иностранных моделей правового регулирования исследуемой сферы общественных отношений;</w:t>
      </w:r>
    </w:p>
    <w:p w:rsidR="00F57A7C" w:rsidRDefault="00F57A7C">
      <w:pPr>
        <w:pStyle w:val="newncpi"/>
      </w:pPr>
      <w:r>
        <w:t xml:space="preserve">определения </w:t>
      </w:r>
      <w:proofErr w:type="gramStart"/>
      <w:r>
        <w:t>соответствия</w:t>
      </w:r>
      <w:proofErr w:type="gramEnd"/>
      <w:r>
        <w:t xml:space="preserve"> имеющегося или предлагаемого правового регулирования международным договором и иным международно-правовым актам, содержащим обязательства Республики Беларусь, участницей которых является Республика Беларусь;</w:t>
      </w:r>
    </w:p>
    <w:p w:rsidR="00F57A7C" w:rsidRDefault="00F57A7C">
      <w:pPr>
        <w:pStyle w:val="newncpi"/>
      </w:pPr>
      <w:r>
        <w:t>обеспечения в рамках интеграционных объединений, участницей которых является Республика Беларусь, общего правового пространства в регулировании исследуемой сферы общественных отношений путем предотвращения или устранения существующих в нем различий.</w:t>
      </w:r>
    </w:p>
    <w:p w:rsidR="00F57A7C" w:rsidRDefault="00F57A7C">
      <w:pPr>
        <w:pStyle w:val="newncpi"/>
      </w:pPr>
      <w:r>
        <w:lastRenderedPageBreak/>
        <w:t>При подготовке проекта правового акта аналитическое исследование проводится также в целях:</w:t>
      </w:r>
    </w:p>
    <w:p w:rsidR="00F57A7C" w:rsidRDefault="00F57A7C">
      <w:pPr>
        <w:pStyle w:val="newncpi"/>
      </w:pPr>
      <w:r>
        <w:t>уяснения сути социальной потребности в правовом регулировании исследуемой сферы общественных отношений;</w:t>
      </w:r>
    </w:p>
    <w:p w:rsidR="00F57A7C" w:rsidRDefault="00F57A7C">
      <w:pPr>
        <w:pStyle w:val="newncpi"/>
      </w:pPr>
      <w:r>
        <w:t>обоснования выбора формы правового акта, определяемого значимостью и стабильностью исследуемой сферы общественных отношений;</w:t>
      </w:r>
    </w:p>
    <w:p w:rsidR="00F57A7C" w:rsidRDefault="00F57A7C">
      <w:pPr>
        <w:pStyle w:val="newncpi"/>
      </w:pPr>
      <w:r>
        <w:t>разработки концепции и структуры проекта правового акта;</w:t>
      </w:r>
    </w:p>
    <w:p w:rsidR="00F57A7C" w:rsidRDefault="00F57A7C">
      <w:pPr>
        <w:pStyle w:val="newncpi"/>
      </w:pPr>
      <w:r>
        <w:t>выработки предложений по основным положениям проекта правового акта.</w:t>
      </w:r>
    </w:p>
    <w:p w:rsidR="00F57A7C" w:rsidRDefault="00F57A7C">
      <w:pPr>
        <w:pStyle w:val="chapter"/>
      </w:pPr>
      <w:r>
        <w:t>ГЛАВА 2</w:t>
      </w:r>
      <w:r>
        <w:br/>
        <w:t>ОБЪЕКТЫ АНАЛИТИЧЕСКОГО ИССЛЕДОВАНИЯ</w:t>
      </w:r>
    </w:p>
    <w:p w:rsidR="00F57A7C" w:rsidRDefault="00F57A7C">
      <w:pPr>
        <w:pStyle w:val="point"/>
      </w:pPr>
      <w:r>
        <w:t>4. Объектами аналитического исследования могут быть:</w:t>
      </w:r>
    </w:p>
    <w:p w:rsidR="00F57A7C" w:rsidRDefault="00F57A7C">
      <w:pPr>
        <w:pStyle w:val="newncpi"/>
      </w:pPr>
      <w:r>
        <w:t>правовые и иные учения, доктрины, концепции и взгляды ученых-правоведов по исследуемой теме;</w:t>
      </w:r>
    </w:p>
    <w:p w:rsidR="00F57A7C" w:rsidRDefault="00F57A7C">
      <w:pPr>
        <w:pStyle w:val="newncpi"/>
      </w:pPr>
      <w:r>
        <w:t>правовая система;</w:t>
      </w:r>
    </w:p>
    <w:p w:rsidR="00F57A7C" w:rsidRDefault="00F57A7C">
      <w:pPr>
        <w:pStyle w:val="newncpi"/>
      </w:pPr>
      <w:r>
        <w:t xml:space="preserve">отрасль, </w:t>
      </w:r>
      <w:proofErr w:type="spellStart"/>
      <w:r>
        <w:t>подотрасль</w:t>
      </w:r>
      <w:proofErr w:type="spellEnd"/>
      <w:r>
        <w:t xml:space="preserve"> законодательства, правовой институт;</w:t>
      </w:r>
    </w:p>
    <w:p w:rsidR="00F57A7C" w:rsidRDefault="00F57A7C">
      <w:pPr>
        <w:pStyle w:val="newncpi"/>
      </w:pPr>
      <w:r>
        <w:t>правовой акт (акты);</w:t>
      </w:r>
    </w:p>
    <w:p w:rsidR="00F57A7C" w:rsidRDefault="00F57A7C">
      <w:pPr>
        <w:pStyle w:val="newncpi"/>
      </w:pPr>
      <w:r>
        <w:t>конкретная правовая норма;</w:t>
      </w:r>
    </w:p>
    <w:p w:rsidR="00F57A7C" w:rsidRDefault="00F57A7C">
      <w:pPr>
        <w:pStyle w:val="newncpi"/>
      </w:pPr>
      <w:r>
        <w:t>правоприменительная практика.</w:t>
      </w:r>
    </w:p>
    <w:p w:rsidR="00F57A7C" w:rsidRDefault="00F57A7C">
      <w:pPr>
        <w:pStyle w:val="point"/>
      </w:pPr>
      <w:r>
        <w:t>5. Аналитическому исследованию могут подлежать следующие правовые акты:</w:t>
      </w:r>
    </w:p>
    <w:p w:rsidR="00F57A7C" w:rsidRDefault="00F57A7C">
      <w:pPr>
        <w:pStyle w:val="newncpi"/>
      </w:pPr>
      <w:r>
        <w:t>акты законодательства Республики Беларусь;</w:t>
      </w:r>
    </w:p>
    <w:p w:rsidR="00F57A7C" w:rsidRDefault="00F57A7C">
      <w:pPr>
        <w:pStyle w:val="newncpi"/>
      </w:pPr>
      <w:r>
        <w:t>международные договоры Республики Беларусь и иные международно-правовые акты, содержащие обязательства Республики Беларусь, а также международные договоры, участницей которых Республика Беларусь не является;</w:t>
      </w:r>
    </w:p>
    <w:p w:rsidR="00F57A7C" w:rsidRDefault="00F57A7C">
      <w:pPr>
        <w:pStyle w:val="newncpi"/>
      </w:pPr>
      <w:r>
        <w:t>акты органов международных организаций и межгосударственных образований;</w:t>
      </w:r>
    </w:p>
    <w:p w:rsidR="00F57A7C" w:rsidRDefault="00F57A7C">
      <w:pPr>
        <w:pStyle w:val="newncpi"/>
      </w:pPr>
      <w:r>
        <w:t>акты законодательства иностранных государств;</w:t>
      </w:r>
    </w:p>
    <w:p w:rsidR="00F57A7C" w:rsidRDefault="00F57A7C">
      <w:pPr>
        <w:pStyle w:val="newncpi"/>
      </w:pPr>
      <w:r>
        <w:t>иные правовые акты в соответствии с целями и задачами аналитического исследования.</w:t>
      </w:r>
    </w:p>
    <w:p w:rsidR="00F57A7C" w:rsidRDefault="00F57A7C">
      <w:pPr>
        <w:pStyle w:val="point"/>
      </w:pPr>
      <w:r>
        <w:t>6. При проведении аналитического исследования актов законодательства иностранных государств приоритетным является изучение и анализ актов законодательства Российской Федерации (федерального законодательства и законодательства субъектов федерации), Республики Казахстан, а также актов законодательства государств-участников Евразийского экономического союза, Союзного государства, Содружества Независимых Государств, Шанхайской организации сотрудничества.</w:t>
      </w:r>
    </w:p>
    <w:p w:rsidR="00F57A7C" w:rsidRDefault="00F57A7C">
      <w:pPr>
        <w:pStyle w:val="newncpi"/>
      </w:pPr>
      <w:r>
        <w:t>При изучении актов законодательства иностранных государств следует учитывать исторические, географические и иные особенности формирования их правовых систем.</w:t>
      </w:r>
    </w:p>
    <w:p w:rsidR="00F57A7C" w:rsidRDefault="00F57A7C">
      <w:pPr>
        <w:pStyle w:val="newncpi"/>
      </w:pPr>
      <w:r>
        <w:t>Аналитическое исследование актов законодательства иностранных государств рекомендуется проводить с учетом возможности прикладного использования результатов анализа.</w:t>
      </w:r>
    </w:p>
    <w:p w:rsidR="00F57A7C" w:rsidRDefault="00F57A7C">
      <w:pPr>
        <w:pStyle w:val="point"/>
      </w:pPr>
      <w:r>
        <w:t>7. При необходимости объектами аналитического исследования могут быть признанные утратившими силу (отмененные) нормативные правовые акты, правовые акты, утратившие свое значение, а также проекты правовых актов по исследуемой теме.</w:t>
      </w:r>
    </w:p>
    <w:p w:rsidR="00F57A7C" w:rsidRDefault="00F57A7C">
      <w:pPr>
        <w:pStyle w:val="point"/>
      </w:pPr>
      <w:r>
        <w:t>8. При проведении аналитического исследования могут использоваться:</w:t>
      </w:r>
    </w:p>
    <w:p w:rsidR="00F57A7C" w:rsidRDefault="00F57A7C">
      <w:pPr>
        <w:pStyle w:val="newncpi"/>
      </w:pPr>
      <w:r>
        <w:t>автоматизированные информационно-поисковые системы по законодательству (справочные правовые системы), эталонные банки и базы данных правовой информации;</w:t>
      </w:r>
    </w:p>
    <w:p w:rsidR="00F57A7C" w:rsidRDefault="00F57A7C">
      <w:pPr>
        <w:pStyle w:val="newncpi"/>
      </w:pPr>
      <w:r>
        <w:t>информационные фонды НЦЗПИ, библиотек, научных организаций, учреждений образования, государственных органов (организаций);</w:t>
      </w:r>
    </w:p>
    <w:p w:rsidR="00E35128" w:rsidRDefault="00F57A7C" w:rsidP="00E35128">
      <w:pPr>
        <w:pStyle w:val="newncpi"/>
      </w:pPr>
      <w:r>
        <w:t>ресурсы информационных сетей, включая ресурсы глобальной компьютерной сети Интернет.</w:t>
      </w:r>
    </w:p>
    <w:p w:rsidR="00E35128" w:rsidRPr="00E35128" w:rsidRDefault="00E35128" w:rsidP="00E35128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br w:type="page"/>
      </w:r>
    </w:p>
    <w:p w:rsidR="00F57A7C" w:rsidRDefault="00F57A7C">
      <w:pPr>
        <w:pStyle w:val="chapter"/>
      </w:pPr>
      <w:r>
        <w:lastRenderedPageBreak/>
        <w:t>ГЛАВА 3</w:t>
      </w:r>
      <w:r>
        <w:br/>
        <w:t>ОРГАНИЗАЦИЯ И ЭТАПЫ РАБОТЫ ПО ПРОВЕДЕНИЮ АНАЛИТИЧЕСКОГО ИССЛЕДОВАНИЯ</w:t>
      </w:r>
    </w:p>
    <w:p w:rsidR="00F57A7C" w:rsidRDefault="00F57A7C">
      <w:pPr>
        <w:pStyle w:val="point"/>
      </w:pPr>
      <w:r>
        <w:t>9. Организацию и руководство проведением аналитического исследования осуществляет, как правило, руководитель структурного подразделения НЦЗПИ, который:</w:t>
      </w:r>
    </w:p>
    <w:p w:rsidR="00F57A7C" w:rsidRDefault="00F57A7C">
      <w:pPr>
        <w:pStyle w:val="newncpi"/>
      </w:pPr>
      <w:r>
        <w:t>осуществляет текущее планирование проведения аналитического исследования;</w:t>
      </w:r>
    </w:p>
    <w:p w:rsidR="00F57A7C" w:rsidRDefault="00F57A7C">
      <w:pPr>
        <w:pStyle w:val="newncpi"/>
      </w:pPr>
      <w:r>
        <w:t>определяет конкретные цели и задачи аналитического исследования, а также способы оформления его результатов.</w:t>
      </w:r>
    </w:p>
    <w:p w:rsidR="00F57A7C" w:rsidRDefault="00F57A7C">
      <w:pPr>
        <w:pStyle w:val="newncpi"/>
      </w:pPr>
      <w:r>
        <w:t>Работники НЦЗПИ, осуществляющие проведение аналитических исследований, при необходимости в рамках взаимодействия вправе обратиться в соответствующее структурное подразделение Института правовых исследований НЦЗПИ за результатами научно-исследовательских работ по темам проводимых аналитических исследований.</w:t>
      </w:r>
    </w:p>
    <w:p w:rsidR="00F57A7C" w:rsidRDefault="00F57A7C">
      <w:pPr>
        <w:pStyle w:val="point"/>
      </w:pPr>
      <w:r>
        <w:t>10. При изучении и анализе актов законодательства Республики Беларусь, а также международных договоров Республики Беларусь и иных международно-правовых актов, содержащих обязательства Республики Беларусь, рекомендуется использовать их тексты, размещенные в эталонном банке данных правовой информации Республики Беларусь.</w:t>
      </w:r>
    </w:p>
    <w:p w:rsidR="00F57A7C" w:rsidRDefault="00F57A7C">
      <w:pPr>
        <w:pStyle w:val="point"/>
      </w:pPr>
      <w:r>
        <w:t>11. При изучении и анализе актов законодательства иностранных государств, международных договоров и иных международно-правовых актов рекомендуется использовать тексты их официальной или иной публикации на русском или белорусском языке, а также на иностранном языке.</w:t>
      </w:r>
    </w:p>
    <w:p w:rsidR="00F57A7C" w:rsidRDefault="00F57A7C">
      <w:pPr>
        <w:pStyle w:val="newncpi"/>
      </w:pPr>
      <w:r>
        <w:t>При отсутствии доступа к официальным источникам опубликования актов законодательства иностранных государств, международных договоров и иных международно-правовых актов допустимо использование неофициальных источников информации с наибольшей степенью доверия.</w:t>
      </w:r>
    </w:p>
    <w:p w:rsidR="00F57A7C" w:rsidRDefault="00F57A7C">
      <w:pPr>
        <w:pStyle w:val="point"/>
      </w:pPr>
      <w:r>
        <w:t>12. Для получения дополнительной информации по исследуемой теме могут направляться запросы о ее представлении государственным органам и (или) иным организациям, обладающим необходимой информацией.</w:t>
      </w:r>
    </w:p>
    <w:p w:rsidR="00F57A7C" w:rsidRDefault="00F57A7C">
      <w:pPr>
        <w:pStyle w:val="point"/>
      </w:pPr>
      <w:r>
        <w:t>13. Для проведения сложных аналитических исследований могут создаваться временные научные коллективы.</w:t>
      </w:r>
    </w:p>
    <w:p w:rsidR="00F57A7C" w:rsidRDefault="00F57A7C">
      <w:pPr>
        <w:pStyle w:val="point"/>
      </w:pPr>
      <w:r>
        <w:t>14. Аналитическое исследование проводится поэтапно и, как правило, включает:</w:t>
      </w:r>
    </w:p>
    <w:p w:rsidR="00F57A7C" w:rsidRDefault="00F57A7C">
      <w:pPr>
        <w:pStyle w:val="newncpi"/>
      </w:pPr>
      <w:r>
        <w:t>сбор материала по исследуемой теме;</w:t>
      </w:r>
    </w:p>
    <w:p w:rsidR="00F57A7C" w:rsidRDefault="00F57A7C">
      <w:pPr>
        <w:pStyle w:val="newncpi"/>
      </w:pPr>
      <w:r>
        <w:t>обобщение и систематизацию собранного материала;</w:t>
      </w:r>
    </w:p>
    <w:p w:rsidR="00F57A7C" w:rsidRDefault="00F57A7C">
      <w:pPr>
        <w:pStyle w:val="newncpi"/>
      </w:pPr>
      <w:r>
        <w:t>проведение сравнительного анализа;</w:t>
      </w:r>
    </w:p>
    <w:p w:rsidR="00F57A7C" w:rsidRDefault="00F57A7C">
      <w:pPr>
        <w:pStyle w:val="newncpi"/>
      </w:pPr>
      <w:r>
        <w:t>оформление результатов аналитического исследования.</w:t>
      </w:r>
    </w:p>
    <w:p w:rsidR="00F57A7C" w:rsidRDefault="00F57A7C">
      <w:pPr>
        <w:pStyle w:val="point"/>
      </w:pPr>
      <w:r>
        <w:t>15. Сбор материала по исследуемой теме может осуществляться посредством изучения:</w:t>
      </w:r>
    </w:p>
    <w:p w:rsidR="00F57A7C" w:rsidRDefault="00F57A7C">
      <w:pPr>
        <w:pStyle w:val="newncpi"/>
      </w:pPr>
      <w:r>
        <w:t>актов законодательства Республики Беларусь и иностранных государств, а также международных договоров и иных международно-правовых актов, в том числе актов, на которые имеются ссылки в тексте изучаемых актов;</w:t>
      </w:r>
    </w:p>
    <w:p w:rsidR="00F57A7C" w:rsidRDefault="00F57A7C">
      <w:pPr>
        <w:pStyle w:val="newncpi"/>
      </w:pPr>
      <w:r>
        <w:t>научной литературы (учебников, монографий, статей и иных публикаций), а также статистических и социологических данных;</w:t>
      </w:r>
    </w:p>
    <w:p w:rsidR="00F57A7C" w:rsidRDefault="00F57A7C">
      <w:pPr>
        <w:pStyle w:val="newncpi"/>
      </w:pPr>
      <w:r>
        <w:t>предложений ученых-юристов и иных специалистов по совершенствованию правового регулирования исследуемой сферы общественных отношений;</w:t>
      </w:r>
    </w:p>
    <w:p w:rsidR="00F57A7C" w:rsidRDefault="00F57A7C">
      <w:pPr>
        <w:pStyle w:val="newncpi"/>
      </w:pPr>
      <w:r>
        <w:t>опыта правотворческой и правоприменительной деятельности в Республике Беларусь и иностранных государствах, результатов правового мониторинга;</w:t>
      </w:r>
    </w:p>
    <w:p w:rsidR="00F57A7C" w:rsidRDefault="00F57A7C">
      <w:pPr>
        <w:pStyle w:val="newncpi"/>
      </w:pPr>
      <w:r>
        <w:t>обращений граждан и юридических лиц, относящихся к объекту аналитического исследования;</w:t>
      </w:r>
    </w:p>
    <w:p w:rsidR="00F57A7C" w:rsidRDefault="00F57A7C">
      <w:pPr>
        <w:pStyle w:val="newncpi"/>
      </w:pPr>
      <w:r>
        <w:t>комментариев к международным договорам и иным международно-правовым актам, содержащим обязательства Республики Беларусь, правотворческой деятельности органов международных организаций и межгосударственных образований, решений международных судов и несудебных органов;</w:t>
      </w:r>
    </w:p>
    <w:p w:rsidR="00F57A7C" w:rsidRDefault="00F57A7C">
      <w:pPr>
        <w:pStyle w:val="newncpi"/>
      </w:pPr>
      <w:r>
        <w:t>информации, содержащейся в средствах массовой информации, информационных ресурсах, размещенных в глобальной компьютерной сети Интернет.</w:t>
      </w:r>
    </w:p>
    <w:p w:rsidR="00F57A7C" w:rsidRDefault="00F57A7C">
      <w:pPr>
        <w:pStyle w:val="newncpi"/>
      </w:pPr>
      <w:r>
        <w:lastRenderedPageBreak/>
        <w:t>Следует стремиться к тому, чтобы объем исследуемого материала был максимально исчерпывающим и обеспечивал проведение всестороннего, полного и объективного аналитического исследования в соответствии с его целями и задачами.</w:t>
      </w:r>
    </w:p>
    <w:p w:rsidR="00F57A7C" w:rsidRDefault="00F57A7C">
      <w:pPr>
        <w:pStyle w:val="point"/>
      </w:pPr>
      <w:r>
        <w:t>16. Обобщение и систематизация собранного материала осуществляются по выбору работника НЦЗПИ по одному или нескольким критериям, в частности: по принадлежности к иностранным государствам; по принятию в рамках определенной международной организации или межгосударственного образования; по источникам права; по исследуемым правовым институтам; по подходам, принципам и механизмам правового регулирования исследуемой сферы общественных отношений.</w:t>
      </w:r>
    </w:p>
    <w:p w:rsidR="00F57A7C" w:rsidRDefault="00F57A7C">
      <w:pPr>
        <w:pStyle w:val="point"/>
      </w:pPr>
      <w:r>
        <w:t>17. Сравнительный анализ может проводиться с использованием различных способов и методов исследования, в том числе таких, как:</w:t>
      </w:r>
    </w:p>
    <w:p w:rsidR="00F57A7C" w:rsidRDefault="00F57A7C">
      <w:pPr>
        <w:pStyle w:val="newncpi"/>
      </w:pPr>
      <w:r>
        <w:t>синхронное сравнение (сравнение объектов аналитического исследования, существующих в одних временных рамках) и диахронное сравнение (сравнение объектов, относящихся к различным временным рамкам);</w:t>
      </w:r>
    </w:p>
    <w:p w:rsidR="00F57A7C" w:rsidRDefault="00F57A7C">
      <w:pPr>
        <w:pStyle w:val="newncpi"/>
      </w:pPr>
      <w:r>
        <w:t>внутреннее сравнение (используются отечественные объекты аналитического исследования) и внешнее сравнение (используются зарубежные объекты аналитического исследования);</w:t>
      </w:r>
    </w:p>
    <w:p w:rsidR="00F57A7C" w:rsidRDefault="00F57A7C">
      <w:pPr>
        <w:pStyle w:val="newncpi"/>
      </w:pPr>
      <w:r>
        <w:t>унифицированное сравнение (определение общего и отличного в сравниваемых объектах аналитического исследования с целью их сближения).</w:t>
      </w:r>
    </w:p>
    <w:p w:rsidR="00F57A7C" w:rsidRDefault="00F57A7C">
      <w:pPr>
        <w:pStyle w:val="point"/>
      </w:pPr>
      <w:r>
        <w:t>18. Выявленные в ходе проведения сравнительного анализа общее и отличное в сравниваемых объектах аналитического исследования может оцениваться по одному или нескольким критериям, в частности:</w:t>
      </w:r>
    </w:p>
    <w:p w:rsidR="00F57A7C" w:rsidRDefault="00F57A7C">
      <w:pPr>
        <w:pStyle w:val="newncpi"/>
      </w:pPr>
      <w:r>
        <w:t>по принадлежности актов к правовым системам;</w:t>
      </w:r>
    </w:p>
    <w:p w:rsidR="00F57A7C" w:rsidRDefault="00F57A7C">
      <w:pPr>
        <w:pStyle w:val="newncpi"/>
      </w:pPr>
      <w:r>
        <w:t>по количеству актов, относящихся к теме исследования, и (или) дате их принятия (издания);</w:t>
      </w:r>
    </w:p>
    <w:p w:rsidR="00F57A7C" w:rsidRDefault="00F57A7C">
      <w:pPr>
        <w:pStyle w:val="newncpi"/>
      </w:pPr>
      <w:r>
        <w:t>по уровню правового регулирования (Парламент, Президент, Правительство и т.д.), форме актов (закон, указ, постановление и т.д.);</w:t>
      </w:r>
    </w:p>
    <w:p w:rsidR="00F57A7C" w:rsidRDefault="00F57A7C">
      <w:pPr>
        <w:pStyle w:val="newncpi"/>
      </w:pPr>
      <w:r>
        <w:t>по особенностям нормотворческой техники (наличие преамбул, деление актов на статьи, пункты и т.д., структура, названия и нумерация, единство терминологии и т.д.);</w:t>
      </w:r>
    </w:p>
    <w:p w:rsidR="00F57A7C" w:rsidRDefault="00F57A7C">
      <w:pPr>
        <w:pStyle w:val="newncpi"/>
      </w:pPr>
      <w:r>
        <w:t>по степени соответствия и совместимости с действующим законодательством Республики Беларусь;</w:t>
      </w:r>
    </w:p>
    <w:p w:rsidR="00F57A7C" w:rsidRDefault="00F57A7C">
      <w:pPr>
        <w:pStyle w:val="newncpi"/>
      </w:pPr>
      <w:r>
        <w:t>по возможности заимствования правовых решений исследуемых проблем.</w:t>
      </w:r>
    </w:p>
    <w:p w:rsidR="00F57A7C" w:rsidRDefault="00F57A7C">
      <w:pPr>
        <w:pStyle w:val="chapter"/>
      </w:pPr>
      <w:r>
        <w:t>ГЛАВА 4</w:t>
      </w:r>
      <w:r>
        <w:br/>
        <w:t>ОФОРМЛЕНИЕ РЕЗУЛЬТАТОВ АНАЛИТИЧЕСКОГО ИССЛЕДОВАНИЯ</w:t>
      </w:r>
    </w:p>
    <w:p w:rsidR="00F57A7C" w:rsidRDefault="00F57A7C">
      <w:pPr>
        <w:pStyle w:val="point"/>
      </w:pPr>
      <w:r>
        <w:t>19. Способами оформления полученных результатов аналитического исследования могут быть:</w:t>
      </w:r>
    </w:p>
    <w:p w:rsidR="00F57A7C" w:rsidRDefault="00F57A7C">
      <w:pPr>
        <w:pStyle w:val="newncpi"/>
      </w:pPr>
      <w:r>
        <w:t>концепция (краткая концепция) проекта нормативного правового акта, разрабатываемая в соответствии с требованиями статьи 43 Закона Республики Беларусь от 17 июля 2018 г. № 130-З «О нормативных правовых актах»;</w:t>
      </w:r>
    </w:p>
    <w:p w:rsidR="00F57A7C" w:rsidRDefault="00F57A7C">
      <w:pPr>
        <w:pStyle w:val="newncpi"/>
      </w:pPr>
      <w:r>
        <w:t>редакция структурного элемента проекта нормативного правового акта (глава, статья и т.д.);</w:t>
      </w:r>
    </w:p>
    <w:p w:rsidR="00F57A7C" w:rsidRDefault="00F57A7C">
      <w:pPr>
        <w:pStyle w:val="newncpi"/>
      </w:pPr>
      <w:r>
        <w:t>информационный обзор актов законодательства по исследуемой теме, содержащий указания на их названия, виды и основное содержание;</w:t>
      </w:r>
    </w:p>
    <w:p w:rsidR="00F57A7C" w:rsidRDefault="00F57A7C">
      <w:pPr>
        <w:pStyle w:val="newncpi"/>
      </w:pPr>
      <w:r>
        <w:t>информационный обзор актов законодательства, принятых по исследуемой теме за определенный период времени, содержащий указания на названия, виды и основное содержание;</w:t>
      </w:r>
    </w:p>
    <w:p w:rsidR="00F57A7C" w:rsidRDefault="00F57A7C">
      <w:pPr>
        <w:pStyle w:val="newncpi"/>
      </w:pPr>
      <w:r>
        <w:t>аналитическая справка (записка, отчет), содержащая информацию об объекте (объектах) аналитического исследования, оценку полученных результатов аналитического исследования, а также выводы и предложения по ним (далее – аналитическая справка);</w:t>
      </w:r>
    </w:p>
    <w:p w:rsidR="00F57A7C" w:rsidRDefault="00F57A7C">
      <w:pPr>
        <w:pStyle w:val="newncpi"/>
      </w:pPr>
      <w:r>
        <w:t>сравнительная таблица по исследуемым вопросам (указанная таблица может быть составной частью аналитической справки, обзора или иметь самостоятельный характер);</w:t>
      </w:r>
    </w:p>
    <w:p w:rsidR="00F57A7C" w:rsidRDefault="00F57A7C">
      <w:pPr>
        <w:pStyle w:val="newncpi"/>
      </w:pPr>
      <w:r>
        <w:t xml:space="preserve">докладная записка (письмо) заинтересованным государственным органам, содержащая предложения и рекомендации по совершенствованию правового </w:t>
      </w:r>
      <w:r>
        <w:lastRenderedPageBreak/>
        <w:t>регулирования исследованной сферы общественных отношений или связанных с ней сфер правового регулирования.</w:t>
      </w:r>
    </w:p>
    <w:p w:rsidR="00F57A7C" w:rsidRDefault="00F57A7C">
      <w:pPr>
        <w:pStyle w:val="point"/>
      </w:pPr>
      <w:r>
        <w:t>20. Аналитическая справка может содержать:</w:t>
      </w:r>
    </w:p>
    <w:p w:rsidR="00F57A7C" w:rsidRDefault="00F57A7C">
      <w:pPr>
        <w:pStyle w:val="underpoint"/>
      </w:pPr>
      <w:r>
        <w:t>20.1. систематизированную информацию:</w:t>
      </w:r>
    </w:p>
    <w:p w:rsidR="00F57A7C" w:rsidRDefault="00F57A7C">
      <w:pPr>
        <w:pStyle w:val="newncpi"/>
      </w:pPr>
      <w:r>
        <w:t>о фактическом состоянии и тенденциях правового регулирования изученной сферы общественных отношений в Республике Беларусь и иностранных государствах;</w:t>
      </w:r>
    </w:p>
    <w:p w:rsidR="00F57A7C" w:rsidRDefault="00F57A7C">
      <w:pPr>
        <w:pStyle w:val="newncpi"/>
      </w:pPr>
      <w:r>
        <w:t>об общем и отличном в правовом регулировании и о возможных причинах расхождения правовых решений исследуемых проблем;</w:t>
      </w:r>
    </w:p>
    <w:p w:rsidR="00F57A7C" w:rsidRDefault="00F57A7C">
      <w:pPr>
        <w:pStyle w:val="newncpi"/>
      </w:pPr>
      <w:r>
        <w:t>о наличии противоречий и пробелов в законодательстве, устаревших либо неэффективных норм, причинах недостаточно эффективного действия соответствующих норм, наиболее рациональных способах устранения имеющихся недостатков правового регулирования соответствующих общественных отношений;</w:t>
      </w:r>
    </w:p>
    <w:p w:rsidR="00F57A7C" w:rsidRDefault="00F57A7C">
      <w:pPr>
        <w:pStyle w:val="newncpi"/>
      </w:pPr>
      <w:r>
        <w:t>о несоответствии отдельных положений законодательства обязательствам Республики Беларусь, содержащимся в международных договорах и иных международно-правовых актах, а также требованиям унификации и гармонизации законодательства в рамках интеграционных объединений, участницей которых является Республика Беларусь;</w:t>
      </w:r>
    </w:p>
    <w:p w:rsidR="00F57A7C" w:rsidRDefault="00F57A7C">
      <w:pPr>
        <w:pStyle w:val="underpoint"/>
      </w:pPr>
      <w:r>
        <w:t>20.2. выводы и предложения:</w:t>
      </w:r>
    </w:p>
    <w:p w:rsidR="00F57A7C" w:rsidRDefault="00F57A7C">
      <w:pPr>
        <w:pStyle w:val="newncpi"/>
      </w:pPr>
      <w:r>
        <w:t>о необходимости (об отсутствии необходимости) совершенствования законодательства;</w:t>
      </w:r>
    </w:p>
    <w:p w:rsidR="00F57A7C" w:rsidRDefault="00F57A7C">
      <w:pPr>
        <w:pStyle w:val="newncpi"/>
      </w:pPr>
      <w:r>
        <w:t>о возможных вариантах устранения имеющихся недостатков законодательства в исследованной сфере общественных отношений;</w:t>
      </w:r>
    </w:p>
    <w:p w:rsidR="00F57A7C" w:rsidRDefault="00F57A7C">
      <w:pPr>
        <w:pStyle w:val="newncpi"/>
      </w:pPr>
      <w:r>
        <w:t>о возможности (целесообразности) полного или частичного заимствования иностранных моделей правового регулирования исследованной сферы общественных отношений;</w:t>
      </w:r>
    </w:p>
    <w:p w:rsidR="00F57A7C" w:rsidRDefault="00F57A7C">
      <w:pPr>
        <w:pStyle w:val="newncpi"/>
      </w:pPr>
      <w:r>
        <w:t>о необходимости приведения законодательства в соответствие с обязательствами Республики Беларусь, содержащимися в международных договорах и иных международно-правовых актах, а также требованиями унификации и гармонизации законодательства в рамках интеграционных объединений, участницей которых является Республика Беларусь;</w:t>
      </w:r>
    </w:p>
    <w:p w:rsidR="00F57A7C" w:rsidRDefault="00F57A7C">
      <w:pPr>
        <w:pStyle w:val="newncpi"/>
      </w:pPr>
      <w:r>
        <w:t>о необходимости (об отсутствии необходимости) оформления участия Республики Беларусь в международных договорах и иных международно-правовых актах, выполнения рекомендаций международных органов и т.д.;</w:t>
      </w:r>
    </w:p>
    <w:p w:rsidR="00F57A7C" w:rsidRDefault="00F57A7C">
      <w:pPr>
        <w:pStyle w:val="underpoint"/>
      </w:pPr>
      <w:r>
        <w:t>20.3. выводы о целесообразности (нецелесообразности) подготовки предлагаемого проекта правового акта и обоснованности выбора вида правового акта;</w:t>
      </w:r>
    </w:p>
    <w:p w:rsidR="00F57A7C" w:rsidRDefault="00F57A7C">
      <w:pPr>
        <w:pStyle w:val="underpoint"/>
      </w:pPr>
      <w:r>
        <w:t>20.4. предложения по концепции, структуре и тексту проекта правового акта;</w:t>
      </w:r>
    </w:p>
    <w:p w:rsidR="00F57A7C" w:rsidRDefault="00F57A7C">
      <w:pPr>
        <w:pStyle w:val="underpoint"/>
      </w:pPr>
      <w:r>
        <w:t>20.5. информацию о правовых актах, положения которых (полностью или частично) предполагается трансформировать в проект правового акта, а также о правовых актах, подлежащих принятию (изданию), изменению, признанию утратившими силу в связи с принятием (изданием) правового акта;</w:t>
      </w:r>
    </w:p>
    <w:p w:rsidR="00F57A7C" w:rsidRDefault="00F57A7C">
      <w:pPr>
        <w:pStyle w:val="underpoint"/>
      </w:pPr>
      <w:r>
        <w:t>20.6. оценку возможного изменения концептуальных положений законодательства, базовых институтов отрасли (отраслей) законодательства и последствий такого изменения.</w:t>
      </w:r>
    </w:p>
    <w:p w:rsidR="00F57A7C" w:rsidRDefault="00F57A7C">
      <w:pPr>
        <w:pStyle w:val="newncpi"/>
      </w:pPr>
      <w:r>
        <w:t>Следует стремиться к тому, чтобы выводы, сформулированные по результатам проведенного аналитического исследования, были аргументированными, вытекали из собранного и исследованного материала и являлись логическим следствием его обобщения и анализа.</w:t>
      </w:r>
    </w:p>
    <w:p w:rsidR="00042287" w:rsidRDefault="00F57A7C" w:rsidP="00042287">
      <w:pPr>
        <w:pStyle w:val="point"/>
      </w:pPr>
      <w:r>
        <w:t>21. Аналитическая справка может иметь приложения, содержащие вспомогательный материал различного характера (копии документов, графики, таблицы, иллюстрации и т.д.).</w:t>
      </w:r>
    </w:p>
    <w:p w:rsidR="00F57A7C" w:rsidRDefault="00F57A7C" w:rsidP="00042287">
      <w:pPr>
        <w:pStyle w:val="point"/>
      </w:pPr>
      <w:r>
        <w:t xml:space="preserve">22. При оформлении результатов аналитического исследования следует руководствоваться Инструкцией по делопроизводству в Национальном центре законодательства и правовой информации Республики Беларусь, утвержденной приказом директора Национального центра законодательства и правовой информации Республики Беларусь от </w:t>
      </w:r>
      <w:r w:rsidR="00054B2E">
        <w:t>5</w:t>
      </w:r>
      <w:r w:rsidR="00042287">
        <w:t xml:space="preserve"> августа 202</w:t>
      </w:r>
      <w:r w:rsidR="00054B2E">
        <w:t>6</w:t>
      </w:r>
      <w:r w:rsidR="00042287">
        <w:t> г. № </w:t>
      </w:r>
      <w:r w:rsidR="00054B2E">
        <w:t>57</w:t>
      </w:r>
      <w:r w:rsidR="00042287">
        <w:t>.</w:t>
      </w:r>
      <w:bookmarkStart w:id="0" w:name="_GoBack"/>
      <w:bookmarkEnd w:id="0"/>
    </w:p>
    <w:p w:rsidR="00F57A7C" w:rsidRDefault="00F57A7C">
      <w:pPr>
        <w:pStyle w:val="point"/>
      </w:pPr>
      <w:r>
        <w:t xml:space="preserve">23. Допускается оформление аналитических справок в соответствии с межгосударственным стандартом ГОСТ 7.32-2017 «Система стандартов по информации, библиотечному и издательскому делу. Отчет о научно-исследовательской работе. Структура и правила оформления», введенным в действие на территории Республики </w:t>
      </w:r>
      <w:r>
        <w:lastRenderedPageBreak/>
        <w:t>Беларусь постановлением Государственного комитета по стандартизации Республики Беларусь от 2 ноября 2018 г. № 62.</w:t>
      </w:r>
    </w:p>
    <w:p w:rsidR="00F57A7C" w:rsidRDefault="00F57A7C">
      <w:pPr>
        <w:pStyle w:val="point"/>
      </w:pPr>
      <w:r>
        <w:t>24. Оформленные результаты аналитических исследований хранятся в структурном подразделении НЦЗПИ, работником (работниками) которого они проводились, на бумажном носителе и (или) в электронной форме в виде файлов с текстами, если иное не установлено директором НЦЗПИ.</w:t>
      </w:r>
    </w:p>
    <w:p w:rsidR="00926FB0" w:rsidRDefault="00F57A7C" w:rsidP="006A34FE">
      <w:pPr>
        <w:pStyle w:val="point"/>
      </w:pPr>
      <w:r>
        <w:t>25. По решению руководства НЦЗПИ результаты аналитических исследований представляются в порядке взаимодействия в Администрацию Президента Республики Беларусь, а также в иные заинтересованные государственные органы (организации).</w:t>
      </w:r>
    </w:p>
    <w:sectPr w:rsidR="00926FB0" w:rsidSect="00B128FF">
      <w:headerReference w:type="even" r:id="rId6"/>
      <w:headerReference w:type="default" r:id="rId7"/>
      <w:pgSz w:w="11906" w:h="16834"/>
      <w:pgMar w:top="567" w:right="1134" w:bottom="567" w:left="1417" w:header="28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A7C" w:rsidRDefault="00F57A7C" w:rsidP="00F57A7C">
      <w:pPr>
        <w:spacing w:after="0" w:line="240" w:lineRule="auto"/>
      </w:pPr>
      <w:r>
        <w:separator/>
      </w:r>
    </w:p>
  </w:endnote>
  <w:endnote w:type="continuationSeparator" w:id="0">
    <w:p w:rsidR="00F57A7C" w:rsidRDefault="00F57A7C" w:rsidP="00F5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A7C" w:rsidRDefault="00F57A7C" w:rsidP="00F57A7C">
      <w:pPr>
        <w:spacing w:after="0" w:line="240" w:lineRule="auto"/>
      </w:pPr>
      <w:r>
        <w:separator/>
      </w:r>
    </w:p>
  </w:footnote>
  <w:footnote w:type="continuationSeparator" w:id="0">
    <w:p w:rsidR="00F57A7C" w:rsidRDefault="00F57A7C" w:rsidP="00F5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A7C" w:rsidRDefault="00F57A7C" w:rsidP="00F57A7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F57A7C" w:rsidRDefault="00F57A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A7C" w:rsidRPr="00F57A7C" w:rsidRDefault="00F57A7C" w:rsidP="00F57A7C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F57A7C">
      <w:rPr>
        <w:rStyle w:val="a7"/>
        <w:rFonts w:ascii="Times New Roman" w:hAnsi="Times New Roman" w:cs="Times New Roman"/>
        <w:sz w:val="24"/>
      </w:rPr>
      <w:fldChar w:fldCharType="begin"/>
    </w:r>
    <w:r w:rsidRPr="00F57A7C">
      <w:rPr>
        <w:rStyle w:val="a7"/>
        <w:rFonts w:ascii="Times New Roman" w:hAnsi="Times New Roman" w:cs="Times New Roman"/>
        <w:sz w:val="24"/>
      </w:rPr>
      <w:instrText xml:space="preserve"> PAGE </w:instrText>
    </w:r>
    <w:r w:rsidRPr="00F57A7C">
      <w:rPr>
        <w:rStyle w:val="a7"/>
        <w:rFonts w:ascii="Times New Roman" w:hAnsi="Times New Roman" w:cs="Times New Roman"/>
        <w:sz w:val="24"/>
      </w:rPr>
      <w:fldChar w:fldCharType="separate"/>
    </w:r>
    <w:r w:rsidR="00054B2E">
      <w:rPr>
        <w:rStyle w:val="a7"/>
        <w:rFonts w:ascii="Times New Roman" w:hAnsi="Times New Roman" w:cs="Times New Roman"/>
        <w:noProof/>
        <w:sz w:val="24"/>
      </w:rPr>
      <w:t>4</w:t>
    </w:r>
    <w:r w:rsidRPr="00F57A7C">
      <w:rPr>
        <w:rStyle w:val="a7"/>
        <w:rFonts w:ascii="Times New Roman" w:hAnsi="Times New Roman" w:cs="Times New Roman"/>
        <w:sz w:val="24"/>
      </w:rPr>
      <w:fldChar w:fldCharType="end"/>
    </w:r>
  </w:p>
  <w:p w:rsidR="00F57A7C" w:rsidRDefault="00F57A7C">
    <w:pPr>
      <w:pStyle w:val="a3"/>
      <w:rPr>
        <w:rFonts w:ascii="Times New Roman" w:hAnsi="Times New Roman" w:cs="Times New Roman"/>
        <w:sz w:val="24"/>
      </w:rPr>
    </w:pPr>
  </w:p>
  <w:p w:rsidR="007444AE" w:rsidRPr="00F57A7C" w:rsidRDefault="007444AE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7C"/>
    <w:rsid w:val="00042287"/>
    <w:rsid w:val="00054B2E"/>
    <w:rsid w:val="000D5FFD"/>
    <w:rsid w:val="003B1916"/>
    <w:rsid w:val="003E2222"/>
    <w:rsid w:val="00541E3A"/>
    <w:rsid w:val="006A34FE"/>
    <w:rsid w:val="006F1203"/>
    <w:rsid w:val="007444AE"/>
    <w:rsid w:val="00926FB0"/>
    <w:rsid w:val="009E7A93"/>
    <w:rsid w:val="00B128FF"/>
    <w:rsid w:val="00B72EA8"/>
    <w:rsid w:val="00E35128"/>
    <w:rsid w:val="00F57A7C"/>
    <w:rsid w:val="00FC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476CD"/>
  <w15:chartTrackingRefBased/>
  <w15:docId w15:val="{FFEE11FC-F6AB-4A49-BB5E-E1A64AE8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A7C"/>
  </w:style>
  <w:style w:type="paragraph" w:styleId="a5">
    <w:name w:val="footer"/>
    <w:basedOn w:val="a"/>
    <w:link w:val="a6"/>
    <w:uiPriority w:val="99"/>
    <w:unhideWhenUsed/>
    <w:rsid w:val="00F57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A7C"/>
  </w:style>
  <w:style w:type="character" w:styleId="a7">
    <w:name w:val="page number"/>
    <w:basedOn w:val="a0"/>
    <w:uiPriority w:val="99"/>
    <w:semiHidden/>
    <w:unhideWhenUsed/>
    <w:rsid w:val="00F57A7C"/>
  </w:style>
  <w:style w:type="table" w:styleId="a8">
    <w:name w:val="Table Grid"/>
    <w:basedOn w:val="a1"/>
    <w:uiPriority w:val="39"/>
    <w:rsid w:val="00F57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F57A7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u1">
    <w:name w:val="capu1"/>
    <w:basedOn w:val="a"/>
    <w:rsid w:val="00F57A7C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57A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0">
    <w:name w:val="newncpi0"/>
    <w:basedOn w:val="a"/>
    <w:rsid w:val="00F57A7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F57A7C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hapter">
    <w:name w:val="chapter"/>
    <w:basedOn w:val="a"/>
    <w:rsid w:val="00F57A7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oint">
    <w:name w:val="point"/>
    <w:basedOn w:val="a"/>
    <w:rsid w:val="00F57A7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57A7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rsid w:val="00F57A7C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imer">
    <w:name w:val="primer"/>
    <w:basedOn w:val="a"/>
    <w:rsid w:val="00F57A7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1">
    <w:name w:val="append1"/>
    <w:basedOn w:val="a"/>
    <w:rsid w:val="00F57A7C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">
    <w:name w:val="append"/>
    <w:basedOn w:val="a"/>
    <w:rsid w:val="00F57A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F57A7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57A7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57A7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F57A7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line">
    <w:name w:val="undline"/>
    <w:basedOn w:val="a"/>
    <w:rsid w:val="00F57A7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onestring">
    <w:name w:val="onestring"/>
    <w:basedOn w:val="a"/>
    <w:rsid w:val="00F57A7C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styleId="a9">
    <w:name w:val="Normal (Web)"/>
    <w:basedOn w:val="a"/>
    <w:uiPriority w:val="99"/>
    <w:semiHidden/>
    <w:unhideWhenUsed/>
    <w:rsid w:val="00042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5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1791</Words>
  <Characters>14669</Characters>
  <Application>Microsoft Office Word</Application>
  <DocSecurity>0</DocSecurity>
  <Lines>122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Жигалко Елена Валерьевна</dc:creator>
  <cp:keywords/>
  <dc:description/>
  <cp:lastModifiedBy>Жигалко Елена Валерьевна</cp:lastModifiedBy>
  <cp:revision>8</cp:revision>
  <dcterms:created xsi:type="dcterms:W3CDTF">2026-09-03T06:49:00Z</dcterms:created>
  <dcterms:modified xsi:type="dcterms:W3CDTF">2026-09-03T12:22:00Z</dcterms:modified>
</cp:coreProperties>
</file>